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F2263" w14:textId="77777777" w:rsidR="005656D3" w:rsidRPr="005656D3" w:rsidRDefault="005656D3" w:rsidP="005656D3">
      <w:pPr>
        <w:pStyle w:val="NoSpacing"/>
        <w:jc w:val="center"/>
        <w:rPr>
          <w:b/>
          <w:sz w:val="28"/>
        </w:rPr>
      </w:pPr>
      <w:bookmarkStart w:id="0" w:name="_GoBack"/>
      <w:bookmarkEnd w:id="0"/>
      <w:r w:rsidRPr="005656D3">
        <w:rPr>
          <w:b/>
          <w:sz w:val="28"/>
        </w:rPr>
        <w:t>TEXAS AMP REGION 4</w:t>
      </w:r>
    </w:p>
    <w:p w14:paraId="0936E6D2" w14:textId="77777777" w:rsidR="005656D3" w:rsidRDefault="005656D3" w:rsidP="005656D3">
      <w:pPr>
        <w:pStyle w:val="NoSpacing"/>
        <w:jc w:val="center"/>
        <w:rPr>
          <w:b/>
          <w:sz w:val="28"/>
        </w:rPr>
      </w:pPr>
      <w:r w:rsidRPr="005656D3">
        <w:rPr>
          <w:b/>
          <w:sz w:val="28"/>
        </w:rPr>
        <w:t>TRANSITION TO ALTERNATIVE DUES CAMPAIGN PLAN</w:t>
      </w:r>
    </w:p>
    <w:p w14:paraId="1A41A8E9" w14:textId="77777777" w:rsidR="00476A8F" w:rsidRPr="005656D3" w:rsidRDefault="00476A8F" w:rsidP="005656D3">
      <w:pPr>
        <w:pStyle w:val="NoSpacing"/>
        <w:jc w:val="center"/>
        <w:rPr>
          <w:b/>
          <w:sz w:val="28"/>
        </w:rPr>
      </w:pPr>
      <w:r>
        <w:rPr>
          <w:b/>
          <w:sz w:val="28"/>
        </w:rPr>
        <w:t>Northside OC Tier1</w:t>
      </w:r>
    </w:p>
    <w:p w14:paraId="63F9A2F9" w14:textId="77777777" w:rsidR="005656D3" w:rsidRPr="005656D3" w:rsidRDefault="005656D3" w:rsidP="005656D3">
      <w:pPr>
        <w:pStyle w:val="NoSpacing"/>
        <w:jc w:val="center"/>
        <w:rPr>
          <w:b/>
          <w:sz w:val="28"/>
        </w:rPr>
      </w:pPr>
      <w:r w:rsidRPr="005656D3">
        <w:rPr>
          <w:b/>
          <w:sz w:val="28"/>
        </w:rPr>
        <w:t>2-01-16 through 2-1-17</w:t>
      </w:r>
    </w:p>
    <w:p w14:paraId="7AEE0A5D" w14:textId="77777777" w:rsidR="005656D3" w:rsidRPr="0019430D" w:rsidRDefault="005656D3" w:rsidP="005656D3">
      <w:pPr>
        <w:pStyle w:val="NoSpacing"/>
        <w:jc w:val="center"/>
        <w:rPr>
          <w:b/>
          <w:sz w:val="28"/>
        </w:rPr>
      </w:pPr>
      <w:r w:rsidRPr="0019430D">
        <w:rPr>
          <w:b/>
          <w:sz w:val="28"/>
        </w:rPr>
        <w:t>DRAFT</w:t>
      </w:r>
    </w:p>
    <w:p w14:paraId="19107ECF" w14:textId="77777777" w:rsidR="00B71957" w:rsidRPr="005656D3" w:rsidRDefault="00B71957" w:rsidP="00B71957">
      <w:pPr>
        <w:spacing w:before="252"/>
        <w:ind w:left="72"/>
        <w:rPr>
          <w:rFonts w:ascii="Times New Roman" w:hAnsi="Times New Roman"/>
          <w:b/>
          <w:color w:val="000000"/>
          <w:sz w:val="25"/>
          <w:szCs w:val="25"/>
          <w:u w:val="single"/>
        </w:rPr>
      </w:pPr>
      <w:r w:rsidRPr="005656D3">
        <w:rPr>
          <w:rFonts w:ascii="Times New Roman" w:hAnsi="Times New Roman"/>
          <w:b/>
          <w:color w:val="000000"/>
          <w:sz w:val="25"/>
          <w:szCs w:val="25"/>
          <w:u w:val="single"/>
        </w:rPr>
        <w:t xml:space="preserve">Organizing Goal: </w:t>
      </w:r>
    </w:p>
    <w:p w14:paraId="28DD89C4" w14:textId="3AF539A8" w:rsidR="00B71957" w:rsidRDefault="000B2264" w:rsidP="00B71957">
      <w:pPr>
        <w:spacing w:before="216"/>
        <w:ind w:left="72"/>
        <w:jc w:val="both"/>
        <w:rPr>
          <w:rFonts w:ascii="Times New Roman" w:hAnsi="Times New Roman"/>
          <w:color w:val="000000"/>
          <w:spacing w:val="-1"/>
          <w:sz w:val="25"/>
        </w:rPr>
      </w:pPr>
      <w:r>
        <w:rPr>
          <w:rFonts w:ascii="Times New Roman" w:hAnsi="Times New Roman"/>
          <w:color w:val="000000"/>
          <w:spacing w:val="-1"/>
          <w:sz w:val="25"/>
        </w:rPr>
        <w:t>The Northsi</w:t>
      </w:r>
      <w:r w:rsidR="007B0F09">
        <w:rPr>
          <w:rFonts w:ascii="Times New Roman" w:hAnsi="Times New Roman"/>
          <w:color w:val="000000"/>
          <w:spacing w:val="-1"/>
          <w:sz w:val="25"/>
        </w:rPr>
        <w:t xml:space="preserve">de OC campaign plan goal is </w:t>
      </w:r>
      <w:r>
        <w:rPr>
          <w:rFonts w:ascii="Times New Roman" w:hAnsi="Times New Roman"/>
          <w:color w:val="000000"/>
          <w:spacing w:val="-1"/>
          <w:sz w:val="25"/>
        </w:rPr>
        <w:t xml:space="preserve">to achieve charter status </w:t>
      </w:r>
      <w:r w:rsidR="007B0F09">
        <w:rPr>
          <w:rFonts w:ascii="Times New Roman" w:hAnsi="Times New Roman"/>
          <w:color w:val="000000"/>
          <w:spacing w:val="-1"/>
          <w:sz w:val="25"/>
        </w:rPr>
        <w:t xml:space="preserve">and to </w:t>
      </w:r>
      <w:r w:rsidR="006F7237">
        <w:rPr>
          <w:rFonts w:ascii="Times New Roman" w:hAnsi="Times New Roman"/>
          <w:color w:val="000000"/>
          <w:spacing w:val="-1"/>
          <w:sz w:val="25"/>
        </w:rPr>
        <w:t>implement</w:t>
      </w:r>
      <w:r w:rsidR="007B0F09">
        <w:rPr>
          <w:rFonts w:ascii="Times New Roman" w:hAnsi="Times New Roman"/>
          <w:color w:val="000000"/>
          <w:spacing w:val="-1"/>
          <w:sz w:val="25"/>
        </w:rPr>
        <w:t xml:space="preserve"> </w:t>
      </w:r>
      <w:r>
        <w:rPr>
          <w:rFonts w:ascii="Times New Roman" w:hAnsi="Times New Roman"/>
          <w:color w:val="000000"/>
          <w:spacing w:val="-1"/>
          <w:sz w:val="25"/>
        </w:rPr>
        <w:t xml:space="preserve">alternative dues conversion. </w:t>
      </w:r>
      <w:r w:rsidR="00B71957">
        <w:rPr>
          <w:rFonts w:ascii="Times New Roman" w:hAnsi="Times New Roman"/>
          <w:color w:val="000000"/>
          <w:spacing w:val="-1"/>
          <w:sz w:val="25"/>
        </w:rPr>
        <w:t xml:space="preserve">The </w:t>
      </w:r>
      <w:r w:rsidR="006F7237">
        <w:rPr>
          <w:rFonts w:ascii="Times New Roman" w:hAnsi="Times New Roman"/>
          <w:color w:val="000000"/>
          <w:spacing w:val="-1"/>
          <w:sz w:val="25"/>
        </w:rPr>
        <w:t>primary goal is to convert all current and future NAFT/OC membership to an alternative d</w:t>
      </w:r>
      <w:r w:rsidR="0030481F">
        <w:rPr>
          <w:rFonts w:ascii="Times New Roman" w:hAnsi="Times New Roman"/>
          <w:color w:val="000000"/>
          <w:spacing w:val="-1"/>
          <w:sz w:val="25"/>
        </w:rPr>
        <w:t xml:space="preserve">ues structure from the existing payroll deduction </w:t>
      </w:r>
      <w:r w:rsidR="006F7237">
        <w:rPr>
          <w:rFonts w:ascii="Times New Roman" w:hAnsi="Times New Roman"/>
          <w:color w:val="000000"/>
          <w:spacing w:val="-1"/>
          <w:sz w:val="25"/>
        </w:rPr>
        <w:t xml:space="preserve">model. </w:t>
      </w:r>
    </w:p>
    <w:p w14:paraId="55FAF161" w14:textId="77777777" w:rsidR="00B71957" w:rsidRPr="005656D3" w:rsidRDefault="00B71957" w:rsidP="00B71957">
      <w:pPr>
        <w:spacing w:before="180" w:line="201" w:lineRule="auto"/>
        <w:ind w:left="72"/>
        <w:rPr>
          <w:rFonts w:ascii="Times New Roman" w:hAnsi="Times New Roman"/>
          <w:b/>
          <w:color w:val="000000"/>
          <w:sz w:val="25"/>
          <w:szCs w:val="25"/>
          <w:u w:val="single"/>
        </w:rPr>
      </w:pPr>
      <w:r w:rsidRPr="005656D3">
        <w:rPr>
          <w:rFonts w:ascii="Times New Roman" w:hAnsi="Times New Roman"/>
          <w:b/>
          <w:color w:val="000000"/>
          <w:sz w:val="25"/>
          <w:szCs w:val="25"/>
          <w:u w:val="single"/>
        </w:rPr>
        <w:t xml:space="preserve">Structure: </w:t>
      </w:r>
    </w:p>
    <w:p w14:paraId="170AF387" w14:textId="77777777" w:rsidR="00B71957" w:rsidRDefault="00B71957" w:rsidP="00432D3D">
      <w:pPr>
        <w:ind w:right="72"/>
        <w:rPr>
          <w:rFonts w:ascii="Times New Roman" w:hAnsi="Times New Roman"/>
          <w:color w:val="000000"/>
          <w:spacing w:val="-4"/>
          <w:sz w:val="25"/>
        </w:rPr>
      </w:pPr>
    </w:p>
    <w:p w14:paraId="1A2D3AFE" w14:textId="0BDB61EB" w:rsidR="00D35A20" w:rsidRDefault="006A74B0" w:rsidP="00B71957">
      <w:pPr>
        <w:ind w:left="72"/>
        <w:rPr>
          <w:rFonts w:ascii="Times New Roman" w:hAnsi="Times New Roman"/>
          <w:color w:val="000000"/>
          <w:spacing w:val="-2"/>
          <w:sz w:val="25"/>
        </w:rPr>
      </w:pPr>
      <w:r>
        <w:rPr>
          <w:rFonts w:ascii="Times New Roman" w:hAnsi="Times New Roman"/>
          <w:color w:val="000000"/>
          <w:spacing w:val="-2"/>
          <w:sz w:val="25"/>
        </w:rPr>
        <w:t xml:space="preserve">Northside </w:t>
      </w:r>
      <w:r w:rsidR="006F7237">
        <w:rPr>
          <w:rFonts w:ascii="Times New Roman" w:hAnsi="Times New Roman"/>
          <w:color w:val="000000"/>
          <w:spacing w:val="-2"/>
          <w:sz w:val="25"/>
        </w:rPr>
        <w:t xml:space="preserve">OC is a Tier 1 district. </w:t>
      </w:r>
      <w:r w:rsidR="00D35A20">
        <w:rPr>
          <w:rFonts w:ascii="Times New Roman" w:hAnsi="Times New Roman"/>
          <w:color w:val="000000"/>
          <w:spacing w:val="-2"/>
          <w:sz w:val="25"/>
        </w:rPr>
        <w:t xml:space="preserve">Tier </w:t>
      </w:r>
      <w:r w:rsidR="0071159C">
        <w:rPr>
          <w:rFonts w:ascii="Times New Roman" w:hAnsi="Times New Roman"/>
          <w:color w:val="000000"/>
          <w:spacing w:val="-2"/>
          <w:sz w:val="25"/>
        </w:rPr>
        <w:t>1</w:t>
      </w:r>
      <w:r w:rsidR="00D35A20">
        <w:rPr>
          <w:rFonts w:ascii="Times New Roman" w:hAnsi="Times New Roman"/>
          <w:color w:val="000000"/>
          <w:spacing w:val="-2"/>
          <w:sz w:val="25"/>
        </w:rPr>
        <w:t xml:space="preserve"> </w:t>
      </w:r>
      <w:r w:rsidR="00427D6C">
        <w:rPr>
          <w:rFonts w:ascii="Times New Roman" w:hAnsi="Times New Roman"/>
          <w:color w:val="000000"/>
          <w:spacing w:val="-2"/>
          <w:sz w:val="25"/>
        </w:rPr>
        <w:t>districts</w:t>
      </w:r>
      <w:r w:rsidR="00D35A20">
        <w:rPr>
          <w:rFonts w:ascii="Times New Roman" w:hAnsi="Times New Roman"/>
          <w:color w:val="000000"/>
          <w:spacing w:val="-2"/>
          <w:sz w:val="25"/>
        </w:rPr>
        <w:t xml:space="preserve"> are defined as those districts where there is</w:t>
      </w:r>
      <w:r w:rsidR="007B0F09">
        <w:rPr>
          <w:rFonts w:ascii="Times New Roman" w:hAnsi="Times New Roman"/>
          <w:color w:val="000000"/>
          <w:spacing w:val="-2"/>
          <w:sz w:val="25"/>
        </w:rPr>
        <w:t xml:space="preserve"> active engagement in structure </w:t>
      </w:r>
      <w:r w:rsidR="00D35A20">
        <w:rPr>
          <w:rFonts w:ascii="Times New Roman" w:hAnsi="Times New Roman"/>
          <w:color w:val="000000"/>
          <w:spacing w:val="-2"/>
          <w:sz w:val="25"/>
        </w:rPr>
        <w:t>building, membership recruitment, and</w:t>
      </w:r>
      <w:r w:rsidR="003918C9">
        <w:rPr>
          <w:rFonts w:ascii="Times New Roman" w:hAnsi="Times New Roman"/>
          <w:color w:val="000000"/>
          <w:spacing w:val="-2"/>
          <w:sz w:val="25"/>
        </w:rPr>
        <w:t xml:space="preserve"> development to higher levels of</w:t>
      </w:r>
      <w:r w:rsidR="00D35A20">
        <w:rPr>
          <w:rFonts w:ascii="Times New Roman" w:hAnsi="Times New Roman"/>
          <w:color w:val="000000"/>
          <w:spacing w:val="-2"/>
          <w:sz w:val="25"/>
        </w:rPr>
        <w:t xml:space="preserve"> organization. Each Tier </w:t>
      </w:r>
      <w:r w:rsidR="0071159C">
        <w:rPr>
          <w:rFonts w:ascii="Times New Roman" w:hAnsi="Times New Roman"/>
          <w:color w:val="000000"/>
          <w:spacing w:val="-2"/>
          <w:sz w:val="25"/>
        </w:rPr>
        <w:t>1</w:t>
      </w:r>
      <w:r w:rsidR="00D35A20">
        <w:rPr>
          <w:rFonts w:ascii="Times New Roman" w:hAnsi="Times New Roman"/>
          <w:color w:val="000000"/>
          <w:spacing w:val="-2"/>
          <w:sz w:val="25"/>
        </w:rPr>
        <w:t xml:space="preserve"> district has been assigned a fulltime staff organizer for a minimum of two years or more.</w:t>
      </w:r>
    </w:p>
    <w:p w14:paraId="543CD78C" w14:textId="77777777" w:rsidR="00D35A20" w:rsidRDefault="00D35A20" w:rsidP="00B71957">
      <w:pPr>
        <w:ind w:left="72"/>
        <w:rPr>
          <w:rFonts w:ascii="Times New Roman" w:hAnsi="Times New Roman"/>
          <w:color w:val="000000"/>
          <w:spacing w:val="-2"/>
          <w:sz w:val="25"/>
        </w:rPr>
      </w:pPr>
    </w:p>
    <w:p w14:paraId="3D25F552" w14:textId="77777777" w:rsidR="00564FB3" w:rsidRDefault="00564FB3" w:rsidP="00E06D2F">
      <w:pPr>
        <w:ind w:left="72"/>
        <w:rPr>
          <w:rFonts w:ascii="Times New Roman" w:hAnsi="Times New Roman"/>
          <w:color w:val="000000"/>
          <w:spacing w:val="-2"/>
          <w:sz w:val="25"/>
        </w:rPr>
      </w:pPr>
    </w:p>
    <w:p w14:paraId="74410DFF" w14:textId="77777777" w:rsidR="00564FB3" w:rsidRPr="005656D3" w:rsidRDefault="00564FB3" w:rsidP="00E06D2F">
      <w:pPr>
        <w:ind w:left="72"/>
        <w:rPr>
          <w:rFonts w:ascii="Times New Roman" w:hAnsi="Times New Roman"/>
          <w:b/>
          <w:color w:val="000000"/>
          <w:spacing w:val="-2"/>
          <w:sz w:val="25"/>
          <w:szCs w:val="25"/>
          <w:u w:val="single"/>
        </w:rPr>
      </w:pPr>
      <w:r w:rsidRPr="005656D3">
        <w:rPr>
          <w:rFonts w:ascii="Times New Roman" w:hAnsi="Times New Roman"/>
          <w:b/>
          <w:color w:val="000000"/>
          <w:spacing w:val="-2"/>
          <w:sz w:val="25"/>
          <w:szCs w:val="25"/>
          <w:u w:val="single"/>
        </w:rPr>
        <w:t>Current Leadership Capacity:</w:t>
      </w:r>
    </w:p>
    <w:p w14:paraId="7EC2ED37" w14:textId="33B1AB3D" w:rsidR="00F67E1B" w:rsidRDefault="000B2264" w:rsidP="00B71957">
      <w:pPr>
        <w:ind w:left="72"/>
        <w:rPr>
          <w:rFonts w:ascii="Times New Roman" w:hAnsi="Times New Roman"/>
          <w:color w:val="000000"/>
          <w:spacing w:val="-4"/>
          <w:sz w:val="25"/>
        </w:rPr>
      </w:pPr>
      <w:r>
        <w:rPr>
          <w:rFonts w:ascii="Times New Roman" w:hAnsi="Times New Roman"/>
          <w:color w:val="000000"/>
          <w:spacing w:val="-4"/>
          <w:sz w:val="25"/>
        </w:rPr>
        <w:t xml:space="preserve">Northside </w:t>
      </w:r>
      <w:r w:rsidR="007B0F09">
        <w:rPr>
          <w:rFonts w:ascii="Times New Roman" w:hAnsi="Times New Roman"/>
          <w:color w:val="000000"/>
          <w:spacing w:val="-4"/>
          <w:sz w:val="25"/>
        </w:rPr>
        <w:t>OC</w:t>
      </w:r>
      <w:r w:rsidR="00564FB3">
        <w:rPr>
          <w:rFonts w:ascii="Times New Roman" w:hAnsi="Times New Roman"/>
          <w:color w:val="000000"/>
          <w:spacing w:val="-4"/>
          <w:sz w:val="25"/>
        </w:rPr>
        <w:t xml:space="preserve"> </w:t>
      </w:r>
      <w:r w:rsidR="006A74B0">
        <w:rPr>
          <w:rFonts w:ascii="Times New Roman" w:hAnsi="Times New Roman"/>
          <w:color w:val="000000"/>
          <w:spacing w:val="-4"/>
          <w:sz w:val="25"/>
        </w:rPr>
        <w:t>has 103 B</w:t>
      </w:r>
      <w:r w:rsidR="00564FB3">
        <w:rPr>
          <w:rFonts w:ascii="Times New Roman" w:hAnsi="Times New Roman"/>
          <w:color w:val="000000"/>
          <w:spacing w:val="-4"/>
          <w:sz w:val="25"/>
        </w:rPr>
        <w:t>u</w:t>
      </w:r>
      <w:r w:rsidR="006A74B0">
        <w:rPr>
          <w:rFonts w:ascii="Times New Roman" w:hAnsi="Times New Roman"/>
          <w:color w:val="000000"/>
          <w:spacing w:val="-4"/>
          <w:sz w:val="25"/>
        </w:rPr>
        <w:t>ilding Reps.</w:t>
      </w:r>
      <w:r w:rsidR="00737C34">
        <w:rPr>
          <w:rFonts w:ascii="Times New Roman" w:hAnsi="Times New Roman"/>
          <w:color w:val="000000"/>
          <w:spacing w:val="-4"/>
          <w:sz w:val="25"/>
        </w:rPr>
        <w:t xml:space="preserve"> 18 </w:t>
      </w:r>
      <w:r>
        <w:rPr>
          <w:rFonts w:ascii="Times New Roman" w:hAnsi="Times New Roman"/>
          <w:color w:val="000000"/>
          <w:spacing w:val="-4"/>
          <w:sz w:val="25"/>
        </w:rPr>
        <w:t>campuses have mult</w:t>
      </w:r>
      <w:r w:rsidR="00737C34">
        <w:rPr>
          <w:rFonts w:ascii="Times New Roman" w:hAnsi="Times New Roman"/>
          <w:color w:val="000000"/>
          <w:spacing w:val="-4"/>
          <w:sz w:val="25"/>
        </w:rPr>
        <w:t xml:space="preserve">iple Building reps. </w:t>
      </w:r>
      <w:r w:rsidR="007B0F09">
        <w:rPr>
          <w:rFonts w:ascii="Times New Roman" w:hAnsi="Times New Roman"/>
          <w:color w:val="000000"/>
          <w:spacing w:val="-4"/>
          <w:sz w:val="25"/>
        </w:rPr>
        <w:t>there</w:t>
      </w:r>
      <w:r w:rsidR="006A74B0">
        <w:rPr>
          <w:rFonts w:ascii="Times New Roman" w:hAnsi="Times New Roman"/>
          <w:color w:val="000000"/>
          <w:spacing w:val="-4"/>
          <w:sz w:val="25"/>
        </w:rPr>
        <w:t xml:space="preserve"> are 28</w:t>
      </w:r>
      <w:r>
        <w:rPr>
          <w:rFonts w:ascii="Times New Roman" w:hAnsi="Times New Roman"/>
          <w:color w:val="000000"/>
          <w:spacing w:val="-4"/>
          <w:sz w:val="25"/>
        </w:rPr>
        <w:t xml:space="preserve"> </w:t>
      </w:r>
      <w:r w:rsidR="00737C34">
        <w:rPr>
          <w:rFonts w:ascii="Times New Roman" w:hAnsi="Times New Roman"/>
          <w:color w:val="000000"/>
          <w:spacing w:val="-4"/>
          <w:sz w:val="25"/>
        </w:rPr>
        <w:t>campuses with out a</w:t>
      </w:r>
      <w:r w:rsidR="006A74B0">
        <w:rPr>
          <w:rFonts w:ascii="Times New Roman" w:hAnsi="Times New Roman"/>
          <w:color w:val="000000"/>
          <w:spacing w:val="-4"/>
          <w:sz w:val="25"/>
        </w:rPr>
        <w:t xml:space="preserve"> Building R</w:t>
      </w:r>
      <w:r>
        <w:rPr>
          <w:rFonts w:ascii="Times New Roman" w:hAnsi="Times New Roman"/>
          <w:color w:val="000000"/>
          <w:spacing w:val="-4"/>
          <w:sz w:val="25"/>
        </w:rPr>
        <w:t>ep.</w:t>
      </w:r>
      <w:r w:rsidR="00564FB3">
        <w:rPr>
          <w:rFonts w:ascii="Times New Roman" w:hAnsi="Times New Roman"/>
          <w:color w:val="000000"/>
          <w:spacing w:val="-4"/>
          <w:sz w:val="25"/>
        </w:rPr>
        <w:t xml:space="preserve"> </w:t>
      </w:r>
    </w:p>
    <w:p w14:paraId="53ABAFC1" w14:textId="77777777" w:rsidR="006A74B0" w:rsidRDefault="006A74B0" w:rsidP="00B71957">
      <w:pPr>
        <w:ind w:left="72"/>
        <w:rPr>
          <w:rFonts w:ascii="Times New Roman" w:hAnsi="Times New Roman"/>
          <w:color w:val="000000"/>
          <w:spacing w:val="-4"/>
          <w:sz w:val="25"/>
        </w:rPr>
      </w:pPr>
    </w:p>
    <w:tbl>
      <w:tblPr>
        <w:tblStyle w:val="TableGrid"/>
        <w:tblW w:w="0" w:type="auto"/>
        <w:jc w:val="center"/>
        <w:tblLayout w:type="fixed"/>
        <w:tblLook w:val="04A0" w:firstRow="1" w:lastRow="0" w:firstColumn="1" w:lastColumn="0" w:noHBand="0" w:noVBand="1"/>
      </w:tblPr>
      <w:tblGrid>
        <w:gridCol w:w="2160"/>
        <w:gridCol w:w="2160"/>
        <w:gridCol w:w="2160"/>
        <w:gridCol w:w="2160"/>
      </w:tblGrid>
      <w:tr w:rsidR="00564FB3" w14:paraId="58BD1D95" w14:textId="77777777" w:rsidTr="008D4491">
        <w:trPr>
          <w:jc w:val="center"/>
        </w:trPr>
        <w:tc>
          <w:tcPr>
            <w:tcW w:w="2160" w:type="dxa"/>
            <w:gridSpan w:val="4"/>
          </w:tcPr>
          <w:p w14:paraId="1713414E" w14:textId="77777777" w:rsidR="00564FB3" w:rsidRPr="00564FB3" w:rsidRDefault="00564FB3" w:rsidP="00564FB3">
            <w:pPr>
              <w:jc w:val="center"/>
              <w:rPr>
                <w:rFonts w:ascii="Times New Roman" w:hAnsi="Times New Roman"/>
                <w:b/>
                <w:color w:val="000000"/>
                <w:spacing w:val="-4"/>
                <w:sz w:val="25"/>
              </w:rPr>
            </w:pPr>
            <w:r>
              <w:rPr>
                <w:rFonts w:ascii="Times New Roman" w:hAnsi="Times New Roman"/>
                <w:b/>
                <w:color w:val="000000"/>
                <w:spacing w:val="-4"/>
                <w:sz w:val="25"/>
              </w:rPr>
              <w:t xml:space="preserve">Table 1: </w:t>
            </w:r>
            <w:r w:rsidRPr="00564FB3">
              <w:rPr>
                <w:rFonts w:ascii="Times New Roman" w:hAnsi="Times New Roman"/>
                <w:b/>
                <w:color w:val="000000"/>
                <w:spacing w:val="-4"/>
                <w:sz w:val="25"/>
              </w:rPr>
              <w:t>Tier 1 BR Ratings</w:t>
            </w:r>
          </w:p>
        </w:tc>
      </w:tr>
      <w:tr w:rsidR="00564FB3" w14:paraId="47B2D1A4" w14:textId="77777777" w:rsidTr="008D4491">
        <w:trPr>
          <w:jc w:val="center"/>
        </w:trPr>
        <w:tc>
          <w:tcPr>
            <w:tcW w:w="2160" w:type="dxa"/>
          </w:tcPr>
          <w:p w14:paraId="6A24CB92" w14:textId="77777777" w:rsidR="00564FB3" w:rsidRDefault="00564FB3" w:rsidP="00B71957">
            <w:pPr>
              <w:rPr>
                <w:rFonts w:ascii="Times New Roman" w:hAnsi="Times New Roman"/>
                <w:color w:val="000000"/>
                <w:spacing w:val="-4"/>
                <w:sz w:val="25"/>
              </w:rPr>
            </w:pPr>
            <w:r>
              <w:rPr>
                <w:rFonts w:ascii="Times New Roman" w:hAnsi="Times New Roman"/>
                <w:color w:val="000000"/>
                <w:spacing w:val="-4"/>
                <w:sz w:val="25"/>
              </w:rPr>
              <w:t>1(Top Leaders)</w:t>
            </w:r>
          </w:p>
        </w:tc>
        <w:tc>
          <w:tcPr>
            <w:tcW w:w="2160" w:type="dxa"/>
          </w:tcPr>
          <w:p w14:paraId="20A29634" w14:textId="77777777" w:rsidR="00564FB3" w:rsidRDefault="00564FB3" w:rsidP="00B71957">
            <w:pPr>
              <w:rPr>
                <w:rFonts w:ascii="Times New Roman" w:hAnsi="Times New Roman"/>
                <w:color w:val="000000"/>
                <w:spacing w:val="-4"/>
                <w:sz w:val="25"/>
              </w:rPr>
            </w:pPr>
            <w:r>
              <w:rPr>
                <w:rFonts w:ascii="Times New Roman" w:hAnsi="Times New Roman"/>
                <w:color w:val="000000"/>
                <w:spacing w:val="-4"/>
                <w:sz w:val="25"/>
              </w:rPr>
              <w:t>2</w:t>
            </w:r>
          </w:p>
        </w:tc>
        <w:tc>
          <w:tcPr>
            <w:tcW w:w="2160" w:type="dxa"/>
          </w:tcPr>
          <w:p w14:paraId="18690D87" w14:textId="77777777" w:rsidR="00564FB3" w:rsidRDefault="00564FB3" w:rsidP="00B71957">
            <w:pPr>
              <w:rPr>
                <w:rFonts w:ascii="Times New Roman" w:hAnsi="Times New Roman"/>
                <w:color w:val="000000"/>
                <w:spacing w:val="-4"/>
                <w:sz w:val="25"/>
              </w:rPr>
            </w:pPr>
            <w:r>
              <w:rPr>
                <w:rFonts w:ascii="Times New Roman" w:hAnsi="Times New Roman"/>
                <w:color w:val="000000"/>
                <w:spacing w:val="-4"/>
                <w:sz w:val="25"/>
              </w:rPr>
              <w:t>3</w:t>
            </w:r>
          </w:p>
        </w:tc>
        <w:tc>
          <w:tcPr>
            <w:tcW w:w="2160" w:type="dxa"/>
          </w:tcPr>
          <w:p w14:paraId="1138B635" w14:textId="07FE93B8" w:rsidR="00564FB3" w:rsidRDefault="00EF6EFD" w:rsidP="00B71957">
            <w:pPr>
              <w:rPr>
                <w:rFonts w:ascii="Times New Roman" w:hAnsi="Times New Roman"/>
                <w:color w:val="000000"/>
                <w:spacing w:val="-4"/>
                <w:sz w:val="25"/>
              </w:rPr>
            </w:pPr>
            <w:r>
              <w:rPr>
                <w:rFonts w:ascii="Times New Roman" w:hAnsi="Times New Roman"/>
                <w:color w:val="000000"/>
                <w:spacing w:val="-4"/>
                <w:sz w:val="25"/>
              </w:rPr>
              <w:t>4 (communicators</w:t>
            </w:r>
            <w:r w:rsidR="00564FB3">
              <w:rPr>
                <w:rFonts w:ascii="Times New Roman" w:hAnsi="Times New Roman"/>
                <w:color w:val="000000"/>
                <w:spacing w:val="-4"/>
                <w:sz w:val="25"/>
              </w:rPr>
              <w:t>)</w:t>
            </w:r>
          </w:p>
        </w:tc>
      </w:tr>
      <w:tr w:rsidR="00564FB3" w14:paraId="22739282" w14:textId="77777777" w:rsidTr="008D4491">
        <w:trPr>
          <w:jc w:val="center"/>
        </w:trPr>
        <w:tc>
          <w:tcPr>
            <w:tcW w:w="2160" w:type="dxa"/>
          </w:tcPr>
          <w:p w14:paraId="322157DF" w14:textId="26FD8050" w:rsidR="00564FB3" w:rsidRDefault="00737C34" w:rsidP="00B71957">
            <w:pPr>
              <w:rPr>
                <w:rFonts w:ascii="Times New Roman" w:hAnsi="Times New Roman"/>
                <w:color w:val="000000"/>
                <w:spacing w:val="-4"/>
                <w:sz w:val="25"/>
              </w:rPr>
            </w:pPr>
            <w:r>
              <w:rPr>
                <w:rFonts w:ascii="Times New Roman" w:hAnsi="Times New Roman"/>
                <w:color w:val="000000"/>
                <w:spacing w:val="-4"/>
                <w:sz w:val="25"/>
              </w:rPr>
              <w:t>1</w:t>
            </w:r>
            <w:r w:rsidR="006A74B0">
              <w:rPr>
                <w:rFonts w:ascii="Times New Roman" w:hAnsi="Times New Roman"/>
                <w:color w:val="000000"/>
                <w:spacing w:val="-4"/>
                <w:sz w:val="25"/>
              </w:rPr>
              <w:t>7</w:t>
            </w:r>
          </w:p>
        </w:tc>
        <w:tc>
          <w:tcPr>
            <w:tcW w:w="2160" w:type="dxa"/>
          </w:tcPr>
          <w:p w14:paraId="4434D0F1" w14:textId="61574915" w:rsidR="00564FB3" w:rsidRDefault="00737C34" w:rsidP="00B71957">
            <w:pPr>
              <w:rPr>
                <w:rFonts w:ascii="Times New Roman" w:hAnsi="Times New Roman"/>
                <w:color w:val="000000"/>
                <w:spacing w:val="-4"/>
                <w:sz w:val="25"/>
              </w:rPr>
            </w:pPr>
            <w:r>
              <w:rPr>
                <w:rFonts w:ascii="Times New Roman" w:hAnsi="Times New Roman"/>
                <w:color w:val="000000"/>
                <w:spacing w:val="-4"/>
                <w:sz w:val="25"/>
              </w:rPr>
              <w:t>20</w:t>
            </w:r>
          </w:p>
        </w:tc>
        <w:tc>
          <w:tcPr>
            <w:tcW w:w="2160" w:type="dxa"/>
          </w:tcPr>
          <w:p w14:paraId="3940799B" w14:textId="650D29E9" w:rsidR="00564FB3" w:rsidRDefault="00737C34" w:rsidP="00B71957">
            <w:pPr>
              <w:rPr>
                <w:rFonts w:ascii="Times New Roman" w:hAnsi="Times New Roman"/>
                <w:color w:val="000000"/>
                <w:spacing w:val="-4"/>
                <w:sz w:val="25"/>
              </w:rPr>
            </w:pPr>
            <w:r>
              <w:rPr>
                <w:rFonts w:ascii="Times New Roman" w:hAnsi="Times New Roman"/>
                <w:color w:val="000000"/>
                <w:spacing w:val="-4"/>
                <w:sz w:val="25"/>
              </w:rPr>
              <w:t>3</w:t>
            </w:r>
            <w:r w:rsidR="006A74B0">
              <w:rPr>
                <w:rFonts w:ascii="Times New Roman" w:hAnsi="Times New Roman"/>
                <w:color w:val="000000"/>
                <w:spacing w:val="-4"/>
                <w:sz w:val="25"/>
              </w:rPr>
              <w:t>2</w:t>
            </w:r>
          </w:p>
        </w:tc>
        <w:tc>
          <w:tcPr>
            <w:tcW w:w="2160" w:type="dxa"/>
          </w:tcPr>
          <w:p w14:paraId="7985F0CB" w14:textId="3B1FC9B5" w:rsidR="00564FB3" w:rsidRDefault="00737C34" w:rsidP="00B71957">
            <w:pPr>
              <w:rPr>
                <w:rFonts w:ascii="Times New Roman" w:hAnsi="Times New Roman"/>
                <w:color w:val="000000"/>
                <w:spacing w:val="-4"/>
                <w:sz w:val="25"/>
              </w:rPr>
            </w:pPr>
            <w:r>
              <w:rPr>
                <w:rFonts w:ascii="Times New Roman" w:hAnsi="Times New Roman"/>
                <w:color w:val="000000"/>
                <w:spacing w:val="-4"/>
                <w:sz w:val="25"/>
              </w:rPr>
              <w:t>3</w:t>
            </w:r>
            <w:r w:rsidR="006A74B0">
              <w:rPr>
                <w:rFonts w:ascii="Times New Roman" w:hAnsi="Times New Roman"/>
                <w:color w:val="000000"/>
                <w:spacing w:val="-4"/>
                <w:sz w:val="25"/>
              </w:rPr>
              <w:t>4</w:t>
            </w:r>
          </w:p>
        </w:tc>
      </w:tr>
    </w:tbl>
    <w:p w14:paraId="46C85B52" w14:textId="77777777" w:rsidR="00564FB3" w:rsidRDefault="00564FB3" w:rsidP="00B71957">
      <w:pPr>
        <w:ind w:left="72"/>
        <w:rPr>
          <w:rFonts w:ascii="Times New Roman" w:hAnsi="Times New Roman"/>
          <w:color w:val="000000"/>
          <w:spacing w:val="-4"/>
          <w:sz w:val="25"/>
        </w:rPr>
      </w:pPr>
    </w:p>
    <w:p w14:paraId="0F642751" w14:textId="77777777" w:rsidR="00564FB3" w:rsidRDefault="00564FB3" w:rsidP="00B71957">
      <w:pPr>
        <w:ind w:left="72"/>
        <w:rPr>
          <w:rFonts w:ascii="Times New Roman" w:hAnsi="Times New Roman"/>
          <w:color w:val="000000"/>
          <w:spacing w:val="-4"/>
          <w:sz w:val="25"/>
        </w:rPr>
      </w:pPr>
    </w:p>
    <w:p w14:paraId="10450FB1" w14:textId="77777777" w:rsidR="00564FB3" w:rsidRDefault="00564FB3" w:rsidP="000B2264">
      <w:pPr>
        <w:rPr>
          <w:rFonts w:ascii="Times New Roman" w:hAnsi="Times New Roman"/>
          <w:color w:val="000000"/>
          <w:spacing w:val="-4"/>
          <w:sz w:val="25"/>
        </w:rPr>
      </w:pPr>
    </w:p>
    <w:p w14:paraId="4477B4CB" w14:textId="77777777" w:rsidR="00B71957" w:rsidRPr="005656D3" w:rsidRDefault="00B71957" w:rsidP="00B71957">
      <w:pPr>
        <w:spacing w:before="180"/>
        <w:ind w:left="72"/>
        <w:rPr>
          <w:rFonts w:ascii="Times New Roman" w:hAnsi="Times New Roman"/>
          <w:b/>
          <w:color w:val="000000"/>
          <w:sz w:val="25"/>
          <w:szCs w:val="25"/>
          <w:u w:val="single"/>
        </w:rPr>
      </w:pPr>
      <w:r w:rsidRPr="005656D3">
        <w:rPr>
          <w:rFonts w:ascii="Times New Roman" w:hAnsi="Times New Roman"/>
          <w:b/>
          <w:color w:val="000000"/>
          <w:sz w:val="25"/>
          <w:szCs w:val="25"/>
          <w:u w:val="single"/>
        </w:rPr>
        <w:t xml:space="preserve">Campaign Objectives: </w:t>
      </w:r>
    </w:p>
    <w:p w14:paraId="3F5FB221" w14:textId="232B2B3F" w:rsidR="00661802" w:rsidRDefault="00661802" w:rsidP="00B71957">
      <w:pPr>
        <w:spacing w:before="180"/>
        <w:ind w:left="72"/>
        <w:rPr>
          <w:rFonts w:ascii="Times New Roman" w:hAnsi="Times New Roman"/>
          <w:color w:val="000000" w:themeColor="text1"/>
          <w:sz w:val="23"/>
        </w:rPr>
      </w:pPr>
      <w:r w:rsidRPr="00661802">
        <w:rPr>
          <w:rFonts w:ascii="Times New Roman" w:hAnsi="Times New Roman"/>
          <w:color w:val="000000" w:themeColor="text1"/>
          <w:sz w:val="23"/>
        </w:rPr>
        <w:t>The campaign objective</w:t>
      </w:r>
      <w:r>
        <w:rPr>
          <w:rFonts w:ascii="Times New Roman" w:hAnsi="Times New Roman"/>
          <w:color w:val="000000" w:themeColor="text1"/>
          <w:sz w:val="23"/>
        </w:rPr>
        <w:t xml:space="preserve"> will be to communicate electronically, via email,</w:t>
      </w:r>
      <w:r w:rsidR="0079090C">
        <w:rPr>
          <w:rFonts w:ascii="Times New Roman" w:hAnsi="Times New Roman"/>
          <w:color w:val="000000" w:themeColor="text1"/>
          <w:sz w:val="23"/>
        </w:rPr>
        <w:t xml:space="preserve"> text</w:t>
      </w:r>
      <w:r>
        <w:rPr>
          <w:rFonts w:ascii="Times New Roman" w:hAnsi="Times New Roman"/>
          <w:color w:val="000000" w:themeColor="text1"/>
          <w:sz w:val="23"/>
        </w:rPr>
        <w:t xml:space="preserve"> and phone with the primary focus on </w:t>
      </w:r>
      <w:r w:rsidR="0079090C">
        <w:rPr>
          <w:rFonts w:ascii="Times New Roman" w:hAnsi="Times New Roman"/>
          <w:color w:val="000000" w:themeColor="text1"/>
          <w:sz w:val="23"/>
        </w:rPr>
        <w:t>conducting “</w:t>
      </w:r>
      <w:r>
        <w:rPr>
          <w:rFonts w:ascii="Times New Roman" w:hAnsi="Times New Roman"/>
          <w:color w:val="000000" w:themeColor="text1"/>
          <w:sz w:val="23"/>
        </w:rPr>
        <w:t>one on one</w:t>
      </w:r>
      <w:r w:rsidR="0079090C">
        <w:rPr>
          <w:rFonts w:ascii="Times New Roman" w:hAnsi="Times New Roman"/>
          <w:color w:val="000000" w:themeColor="text1"/>
          <w:sz w:val="23"/>
        </w:rPr>
        <w:t>”</w:t>
      </w:r>
      <w:r w:rsidR="000B2264">
        <w:rPr>
          <w:rFonts w:ascii="Times New Roman" w:hAnsi="Times New Roman"/>
          <w:color w:val="000000" w:themeColor="text1"/>
          <w:sz w:val="23"/>
        </w:rPr>
        <w:t xml:space="preserve"> conversations with every</w:t>
      </w:r>
      <w:r>
        <w:rPr>
          <w:rFonts w:ascii="Times New Roman" w:hAnsi="Times New Roman"/>
          <w:color w:val="000000" w:themeColor="text1"/>
          <w:sz w:val="23"/>
        </w:rPr>
        <w:t xml:space="preserve"> member</w:t>
      </w:r>
      <w:r w:rsidR="006A74B0">
        <w:rPr>
          <w:rFonts w:ascii="Times New Roman" w:hAnsi="Times New Roman"/>
          <w:color w:val="000000" w:themeColor="text1"/>
          <w:sz w:val="23"/>
        </w:rPr>
        <w:t>. Every member</w:t>
      </w:r>
      <w:r w:rsidR="000B2264">
        <w:rPr>
          <w:rFonts w:ascii="Times New Roman" w:hAnsi="Times New Roman"/>
          <w:color w:val="000000" w:themeColor="text1"/>
          <w:sz w:val="23"/>
        </w:rPr>
        <w:t xml:space="preserve"> </w:t>
      </w:r>
      <w:r w:rsidR="0079090C">
        <w:rPr>
          <w:rFonts w:ascii="Times New Roman" w:hAnsi="Times New Roman"/>
          <w:color w:val="000000" w:themeColor="text1"/>
          <w:sz w:val="23"/>
        </w:rPr>
        <w:t>will be communicated with electronically, via email, text, and phone.</w:t>
      </w:r>
    </w:p>
    <w:p w14:paraId="5541626B" w14:textId="77777777" w:rsidR="00661802" w:rsidRDefault="00661802" w:rsidP="0071159C">
      <w:pPr>
        <w:spacing w:before="180"/>
        <w:rPr>
          <w:rFonts w:ascii="Times New Roman" w:hAnsi="Times New Roman"/>
          <w:b/>
          <w:color w:val="000000"/>
          <w:sz w:val="23"/>
          <w:u w:val="single"/>
        </w:rPr>
      </w:pPr>
    </w:p>
    <w:p w14:paraId="4869992F" w14:textId="0E38BF05" w:rsidR="00B71957" w:rsidRDefault="00B71957" w:rsidP="00F82323">
      <w:pPr>
        <w:numPr>
          <w:ilvl w:val="0"/>
          <w:numId w:val="1"/>
        </w:numPr>
        <w:tabs>
          <w:tab w:val="clear" w:pos="432"/>
          <w:tab w:val="decimal" w:pos="720"/>
        </w:tabs>
        <w:ind w:right="72" w:hanging="450"/>
        <w:rPr>
          <w:rFonts w:ascii="Times New Roman" w:hAnsi="Times New Roman"/>
          <w:color w:val="000000"/>
          <w:spacing w:val="-2"/>
          <w:sz w:val="25"/>
        </w:rPr>
      </w:pPr>
      <w:r>
        <w:rPr>
          <w:rFonts w:ascii="Times New Roman" w:hAnsi="Times New Roman"/>
          <w:color w:val="000000"/>
          <w:spacing w:val="-2"/>
          <w:sz w:val="25"/>
        </w:rPr>
        <w:t xml:space="preserve">First objective: </w:t>
      </w:r>
      <w:r w:rsidR="00BD701D">
        <w:rPr>
          <w:rFonts w:ascii="Times New Roman" w:hAnsi="Times New Roman"/>
          <w:color w:val="000000"/>
          <w:spacing w:val="-2"/>
          <w:sz w:val="25"/>
        </w:rPr>
        <w:t>Conduct at</w:t>
      </w:r>
      <w:r w:rsidR="00866F93">
        <w:rPr>
          <w:rFonts w:ascii="Times New Roman" w:hAnsi="Times New Roman"/>
          <w:color w:val="000000"/>
          <w:spacing w:val="-2"/>
          <w:sz w:val="25"/>
        </w:rPr>
        <w:t xml:space="preserve"> least </w:t>
      </w:r>
      <w:r w:rsidR="0071159C">
        <w:rPr>
          <w:rFonts w:ascii="Times New Roman" w:hAnsi="Times New Roman"/>
          <w:color w:val="000000"/>
          <w:spacing w:val="-2"/>
          <w:sz w:val="25"/>
        </w:rPr>
        <w:t>two</w:t>
      </w:r>
      <w:r w:rsidR="00866F93">
        <w:rPr>
          <w:rFonts w:ascii="Times New Roman" w:hAnsi="Times New Roman"/>
          <w:color w:val="000000"/>
          <w:spacing w:val="-2"/>
          <w:sz w:val="25"/>
        </w:rPr>
        <w:t xml:space="preserve"> site visit</w:t>
      </w:r>
      <w:r w:rsidR="0071159C">
        <w:rPr>
          <w:rFonts w:ascii="Times New Roman" w:hAnsi="Times New Roman"/>
          <w:color w:val="000000"/>
          <w:spacing w:val="-2"/>
          <w:sz w:val="25"/>
        </w:rPr>
        <w:t>s</w:t>
      </w:r>
      <w:r w:rsidR="00866F93">
        <w:rPr>
          <w:rFonts w:ascii="Times New Roman" w:hAnsi="Times New Roman"/>
          <w:color w:val="000000"/>
          <w:spacing w:val="-2"/>
          <w:sz w:val="25"/>
        </w:rPr>
        <w:t xml:space="preserve"> </w:t>
      </w:r>
      <w:r w:rsidR="00737C34">
        <w:rPr>
          <w:rFonts w:ascii="Times New Roman" w:hAnsi="Times New Roman"/>
          <w:color w:val="000000"/>
          <w:spacing w:val="-2"/>
          <w:sz w:val="25"/>
        </w:rPr>
        <w:t>at each of the 106</w:t>
      </w:r>
      <w:r w:rsidR="000B2264">
        <w:rPr>
          <w:rFonts w:ascii="Times New Roman" w:hAnsi="Times New Roman"/>
          <w:color w:val="000000"/>
          <w:spacing w:val="-2"/>
          <w:sz w:val="25"/>
        </w:rPr>
        <w:t xml:space="preserve"> </w:t>
      </w:r>
      <w:r w:rsidR="002D780B">
        <w:rPr>
          <w:rFonts w:ascii="Times New Roman" w:hAnsi="Times New Roman"/>
          <w:color w:val="000000"/>
          <w:spacing w:val="-2"/>
          <w:sz w:val="25"/>
        </w:rPr>
        <w:t>worksites</w:t>
      </w:r>
      <w:r w:rsidR="00866F93">
        <w:rPr>
          <w:rFonts w:ascii="Times New Roman" w:hAnsi="Times New Roman"/>
          <w:color w:val="000000"/>
          <w:spacing w:val="-2"/>
          <w:sz w:val="25"/>
        </w:rPr>
        <w:t xml:space="preserve"> within the first six months of the </w:t>
      </w:r>
      <w:r w:rsidR="00737C34">
        <w:rPr>
          <w:rFonts w:ascii="Times New Roman" w:hAnsi="Times New Roman"/>
          <w:color w:val="000000"/>
          <w:spacing w:val="-2"/>
          <w:sz w:val="25"/>
        </w:rPr>
        <w:t xml:space="preserve">academic </w:t>
      </w:r>
      <w:r w:rsidR="00866F93">
        <w:rPr>
          <w:rFonts w:ascii="Times New Roman" w:hAnsi="Times New Roman"/>
          <w:color w:val="000000"/>
          <w:spacing w:val="-2"/>
          <w:sz w:val="25"/>
        </w:rPr>
        <w:t xml:space="preserve">year. </w:t>
      </w:r>
    </w:p>
    <w:p w14:paraId="162672A6" w14:textId="77777777" w:rsidR="00B71957" w:rsidRPr="006F658A" w:rsidRDefault="00B71957" w:rsidP="002B2893">
      <w:pPr>
        <w:numPr>
          <w:ilvl w:val="0"/>
          <w:numId w:val="1"/>
        </w:numPr>
        <w:tabs>
          <w:tab w:val="clear" w:pos="432"/>
          <w:tab w:val="decimal" w:pos="792"/>
        </w:tabs>
        <w:spacing w:line="208" w:lineRule="auto"/>
        <w:ind w:right="72" w:hanging="432"/>
        <w:rPr>
          <w:rFonts w:ascii="Times New Roman" w:hAnsi="Times New Roman"/>
          <w:color w:val="000000"/>
          <w:spacing w:val="-3"/>
          <w:sz w:val="25"/>
        </w:rPr>
      </w:pPr>
      <w:r w:rsidRPr="002B2893">
        <w:rPr>
          <w:rFonts w:ascii="Times New Roman" w:hAnsi="Times New Roman"/>
          <w:color w:val="000000"/>
          <w:spacing w:val="-4"/>
          <w:sz w:val="25"/>
        </w:rPr>
        <w:t xml:space="preserve">Second objective: </w:t>
      </w:r>
      <w:r w:rsidR="00866F93">
        <w:rPr>
          <w:rFonts w:ascii="Times New Roman" w:hAnsi="Times New Roman"/>
          <w:color w:val="000000"/>
          <w:spacing w:val="-4"/>
          <w:sz w:val="25"/>
        </w:rPr>
        <w:t xml:space="preserve">Resources and focus will be directed towards the </w:t>
      </w:r>
      <w:r w:rsidR="00BD2F8E">
        <w:rPr>
          <w:rFonts w:ascii="Times New Roman" w:hAnsi="Times New Roman"/>
          <w:color w:val="000000"/>
          <w:spacing w:val="-4"/>
          <w:sz w:val="25"/>
        </w:rPr>
        <w:t>development and expansion of lea</w:t>
      </w:r>
      <w:r w:rsidR="000B2264">
        <w:rPr>
          <w:rFonts w:ascii="Times New Roman" w:hAnsi="Times New Roman"/>
          <w:color w:val="000000"/>
          <w:spacing w:val="-4"/>
          <w:sz w:val="25"/>
        </w:rPr>
        <w:t xml:space="preserve">dership teams at all </w:t>
      </w:r>
      <w:r w:rsidR="00E73FA7">
        <w:rPr>
          <w:rFonts w:ascii="Times New Roman" w:hAnsi="Times New Roman"/>
          <w:color w:val="000000"/>
          <w:spacing w:val="-4"/>
          <w:sz w:val="25"/>
        </w:rPr>
        <w:t>worksites.</w:t>
      </w:r>
      <w:r w:rsidR="00BD2F8E">
        <w:rPr>
          <w:rFonts w:ascii="Times New Roman" w:hAnsi="Times New Roman"/>
          <w:color w:val="000000"/>
          <w:spacing w:val="-4"/>
          <w:sz w:val="25"/>
        </w:rPr>
        <w:t xml:space="preserve"> </w:t>
      </w:r>
    </w:p>
    <w:p w14:paraId="5C090439" w14:textId="77777777" w:rsidR="006F658A" w:rsidRPr="006F658A" w:rsidRDefault="006F658A" w:rsidP="006F658A">
      <w:pPr>
        <w:numPr>
          <w:ilvl w:val="0"/>
          <w:numId w:val="1"/>
        </w:numPr>
        <w:tabs>
          <w:tab w:val="clear" w:pos="432"/>
          <w:tab w:val="decimal" w:pos="792"/>
        </w:tabs>
        <w:spacing w:line="208" w:lineRule="auto"/>
        <w:ind w:right="72" w:hanging="432"/>
        <w:rPr>
          <w:rFonts w:ascii="Times New Roman" w:hAnsi="Times New Roman"/>
          <w:color w:val="000000"/>
          <w:spacing w:val="-4"/>
          <w:sz w:val="25"/>
        </w:rPr>
      </w:pPr>
      <w:r>
        <w:rPr>
          <w:rFonts w:ascii="Times New Roman" w:hAnsi="Times New Roman"/>
          <w:color w:val="000000"/>
          <w:spacing w:val="-4"/>
          <w:sz w:val="25"/>
        </w:rPr>
        <w:t xml:space="preserve">Third </w:t>
      </w:r>
      <w:r w:rsidRPr="006F658A">
        <w:rPr>
          <w:rFonts w:ascii="Times New Roman" w:hAnsi="Times New Roman"/>
          <w:color w:val="000000"/>
          <w:spacing w:val="-4"/>
          <w:sz w:val="25"/>
        </w:rPr>
        <w:t>objective: Identify existing district leadership for the purpose of education, inoculation, and the development of locally based strategies. Provide training for all leaders to develop full engagement at the campus level in the campaign.</w:t>
      </w:r>
    </w:p>
    <w:p w14:paraId="60F3E834" w14:textId="77777777" w:rsidR="006F658A" w:rsidRPr="006F658A" w:rsidRDefault="006F658A" w:rsidP="002B2893">
      <w:pPr>
        <w:numPr>
          <w:ilvl w:val="0"/>
          <w:numId w:val="1"/>
        </w:numPr>
        <w:tabs>
          <w:tab w:val="clear" w:pos="432"/>
          <w:tab w:val="decimal" w:pos="792"/>
        </w:tabs>
        <w:spacing w:line="208" w:lineRule="auto"/>
        <w:ind w:right="72" w:hanging="432"/>
        <w:rPr>
          <w:rFonts w:ascii="Times New Roman" w:hAnsi="Times New Roman"/>
          <w:color w:val="000000"/>
          <w:spacing w:val="-3"/>
          <w:sz w:val="25"/>
        </w:rPr>
      </w:pPr>
      <w:r>
        <w:rPr>
          <w:rFonts w:ascii="Times New Roman" w:hAnsi="Times New Roman"/>
          <w:color w:val="000000"/>
          <w:spacing w:val="-3"/>
          <w:sz w:val="25"/>
        </w:rPr>
        <w:t xml:space="preserve">Fourth </w:t>
      </w:r>
      <w:r>
        <w:rPr>
          <w:rFonts w:ascii="Times New Roman" w:hAnsi="Times New Roman"/>
          <w:color w:val="000000"/>
          <w:spacing w:val="-4"/>
          <w:sz w:val="25"/>
        </w:rPr>
        <w:t xml:space="preserve">objective: Conduct a Regional staff training to review campaign plan objectives, resources, best practices, literature, and planning.  </w:t>
      </w:r>
    </w:p>
    <w:p w14:paraId="08200981" w14:textId="77777777" w:rsidR="006F658A" w:rsidRPr="002B2893" w:rsidRDefault="006F658A" w:rsidP="002B2893">
      <w:pPr>
        <w:numPr>
          <w:ilvl w:val="0"/>
          <w:numId w:val="1"/>
        </w:numPr>
        <w:tabs>
          <w:tab w:val="clear" w:pos="432"/>
          <w:tab w:val="decimal" w:pos="792"/>
        </w:tabs>
        <w:spacing w:line="208" w:lineRule="auto"/>
        <w:ind w:right="72" w:hanging="432"/>
        <w:rPr>
          <w:rFonts w:ascii="Times New Roman" w:hAnsi="Times New Roman"/>
          <w:color w:val="000000"/>
          <w:spacing w:val="-3"/>
          <w:sz w:val="25"/>
        </w:rPr>
      </w:pPr>
      <w:r>
        <w:rPr>
          <w:rFonts w:ascii="Times New Roman" w:hAnsi="Times New Roman"/>
          <w:color w:val="000000"/>
          <w:spacing w:val="-4"/>
          <w:sz w:val="25"/>
        </w:rPr>
        <w:t>Fifth</w:t>
      </w:r>
      <w:r w:rsidRPr="006F658A">
        <w:rPr>
          <w:rFonts w:ascii="Times New Roman" w:hAnsi="Times New Roman"/>
          <w:color w:val="000000"/>
          <w:spacing w:val="-4"/>
          <w:sz w:val="25"/>
        </w:rPr>
        <w:t xml:space="preserve"> </w:t>
      </w:r>
      <w:r>
        <w:rPr>
          <w:rFonts w:ascii="Times New Roman" w:hAnsi="Times New Roman"/>
          <w:color w:val="000000"/>
          <w:spacing w:val="-4"/>
          <w:sz w:val="25"/>
        </w:rPr>
        <w:t xml:space="preserve">objective: </w:t>
      </w:r>
      <w:r>
        <w:rPr>
          <w:rFonts w:ascii="Times New Roman" w:hAnsi="Times New Roman"/>
          <w:color w:val="000000"/>
          <w:sz w:val="25"/>
        </w:rPr>
        <w:t xml:space="preserve">Draft a master calendar of activities through </w:t>
      </w:r>
      <w:r w:rsidRPr="002D780B">
        <w:rPr>
          <w:rFonts w:ascii="Times New Roman" w:hAnsi="Times New Roman"/>
          <w:color w:val="000000"/>
          <w:sz w:val="25"/>
        </w:rPr>
        <w:t>02-01-2017</w:t>
      </w:r>
      <w:r>
        <w:rPr>
          <w:rFonts w:ascii="Times New Roman" w:hAnsi="Times New Roman"/>
          <w:color w:val="000000"/>
          <w:sz w:val="25"/>
        </w:rPr>
        <w:t>.</w:t>
      </w:r>
    </w:p>
    <w:p w14:paraId="501961F2" w14:textId="77777777" w:rsidR="00B71957" w:rsidRDefault="00B71957" w:rsidP="00B71957">
      <w:pPr>
        <w:spacing w:before="216" w:line="216" w:lineRule="auto"/>
        <w:rPr>
          <w:rFonts w:ascii="Times New Roman" w:hAnsi="Times New Roman"/>
          <w:color w:val="000000"/>
          <w:spacing w:val="2"/>
          <w:sz w:val="25"/>
        </w:rPr>
      </w:pPr>
      <w:r w:rsidRPr="00B041EB">
        <w:rPr>
          <w:rFonts w:ascii="Times New Roman" w:hAnsi="Times New Roman"/>
          <w:b/>
          <w:color w:val="000000"/>
          <w:spacing w:val="2"/>
          <w:sz w:val="25"/>
          <w:u w:val="single"/>
        </w:rPr>
        <w:t>Campaign Milestones</w:t>
      </w:r>
      <w:r w:rsidR="00B041EB">
        <w:rPr>
          <w:rFonts w:ascii="Times New Roman" w:hAnsi="Times New Roman"/>
          <w:color w:val="000000"/>
          <w:spacing w:val="2"/>
          <w:sz w:val="25"/>
        </w:rPr>
        <w:t>:</w:t>
      </w:r>
    </w:p>
    <w:p w14:paraId="78CF50B6" w14:textId="77777777" w:rsidR="003918C9" w:rsidRDefault="001F3148" w:rsidP="006F658A">
      <w:pPr>
        <w:numPr>
          <w:ilvl w:val="0"/>
          <w:numId w:val="4"/>
        </w:numPr>
        <w:tabs>
          <w:tab w:val="decimal" w:pos="72"/>
          <w:tab w:val="decimal" w:pos="720"/>
        </w:tabs>
        <w:spacing w:before="180" w:line="232" w:lineRule="auto"/>
        <w:ind w:right="72" w:hanging="522"/>
        <w:jc w:val="both"/>
        <w:rPr>
          <w:rFonts w:ascii="Times New Roman" w:hAnsi="Times New Roman"/>
          <w:color w:val="000000"/>
          <w:spacing w:val="4"/>
          <w:sz w:val="25"/>
        </w:rPr>
      </w:pPr>
      <w:r>
        <w:rPr>
          <w:rFonts w:ascii="Times New Roman" w:hAnsi="Times New Roman"/>
          <w:color w:val="000000"/>
          <w:spacing w:val="4"/>
          <w:sz w:val="25"/>
        </w:rPr>
        <w:t>Assign AMP</w:t>
      </w:r>
      <w:r w:rsidR="00B71957">
        <w:rPr>
          <w:rFonts w:ascii="Times New Roman" w:hAnsi="Times New Roman"/>
          <w:color w:val="000000"/>
          <w:spacing w:val="4"/>
          <w:sz w:val="25"/>
        </w:rPr>
        <w:t xml:space="preserve"> Staff areas of targeted worksites. Staff will be conducting organizing </w:t>
      </w:r>
      <w:r w:rsidR="00B71957">
        <w:rPr>
          <w:rFonts w:ascii="Times New Roman" w:hAnsi="Times New Roman"/>
          <w:color w:val="000000"/>
          <w:spacing w:val="-7"/>
          <w:sz w:val="25"/>
        </w:rPr>
        <w:t xml:space="preserve">conversations at worksites, obtaining individual employee assessments, identifying new leaders and </w:t>
      </w:r>
      <w:r w:rsidR="00B71957">
        <w:rPr>
          <w:rFonts w:ascii="Times New Roman" w:hAnsi="Times New Roman"/>
          <w:color w:val="000000"/>
          <w:spacing w:val="-3"/>
          <w:sz w:val="25"/>
        </w:rPr>
        <w:t>providing support and resources to existing BR's</w:t>
      </w:r>
      <w:r w:rsidR="003918C9">
        <w:rPr>
          <w:rFonts w:ascii="Times New Roman" w:hAnsi="Times New Roman"/>
          <w:color w:val="000000"/>
          <w:spacing w:val="-3"/>
          <w:sz w:val="25"/>
        </w:rPr>
        <w:t>.</w:t>
      </w:r>
    </w:p>
    <w:p w14:paraId="4458411D" w14:textId="77777777" w:rsidR="003740CB" w:rsidRPr="003918C9" w:rsidRDefault="003740CB" w:rsidP="006F658A">
      <w:pPr>
        <w:numPr>
          <w:ilvl w:val="0"/>
          <w:numId w:val="4"/>
        </w:numPr>
        <w:tabs>
          <w:tab w:val="decimal" w:pos="72"/>
          <w:tab w:val="decimal" w:pos="720"/>
        </w:tabs>
        <w:spacing w:before="180" w:line="232" w:lineRule="auto"/>
        <w:ind w:right="72" w:hanging="522"/>
        <w:jc w:val="both"/>
        <w:rPr>
          <w:rFonts w:ascii="Times New Roman" w:hAnsi="Times New Roman"/>
          <w:color w:val="000000"/>
          <w:spacing w:val="4"/>
          <w:sz w:val="25"/>
        </w:rPr>
      </w:pPr>
      <w:r w:rsidRPr="003918C9">
        <w:rPr>
          <w:rFonts w:ascii="Times New Roman" w:hAnsi="Times New Roman"/>
          <w:color w:val="000000"/>
          <w:spacing w:val="-3"/>
          <w:sz w:val="25"/>
        </w:rPr>
        <w:lastRenderedPageBreak/>
        <w:t>Literature development will include testimonials from members personalizing the sense of urgency and enhanced outreach.</w:t>
      </w:r>
    </w:p>
    <w:p w14:paraId="08C6DE10" w14:textId="77777777" w:rsidR="00B71957" w:rsidRPr="003740CB" w:rsidRDefault="00B71957" w:rsidP="006F658A">
      <w:pPr>
        <w:numPr>
          <w:ilvl w:val="0"/>
          <w:numId w:val="4"/>
        </w:numPr>
        <w:tabs>
          <w:tab w:val="decimal" w:pos="72"/>
          <w:tab w:val="decimal" w:pos="720"/>
        </w:tabs>
        <w:spacing w:line="232" w:lineRule="auto"/>
        <w:ind w:right="72" w:hanging="522"/>
        <w:jc w:val="both"/>
        <w:rPr>
          <w:rFonts w:ascii="Times New Roman" w:hAnsi="Times New Roman"/>
          <w:color w:val="000000"/>
          <w:spacing w:val="-6"/>
          <w:sz w:val="25"/>
        </w:rPr>
      </w:pPr>
      <w:r>
        <w:rPr>
          <w:rFonts w:ascii="Times New Roman" w:hAnsi="Times New Roman"/>
          <w:color w:val="000000"/>
          <w:spacing w:val="-6"/>
          <w:sz w:val="25"/>
        </w:rPr>
        <w:t>Volunteers will be recruited to assist in mobil</w:t>
      </w:r>
      <w:r w:rsidR="003918C9">
        <w:rPr>
          <w:rFonts w:ascii="Times New Roman" w:hAnsi="Times New Roman"/>
          <w:color w:val="000000"/>
          <w:spacing w:val="-6"/>
          <w:sz w:val="25"/>
        </w:rPr>
        <w:t xml:space="preserve">ization, social activities, </w:t>
      </w:r>
      <w:r>
        <w:rPr>
          <w:rFonts w:ascii="Times New Roman" w:hAnsi="Times New Roman"/>
          <w:color w:val="000000"/>
          <w:spacing w:val="-6"/>
          <w:sz w:val="25"/>
        </w:rPr>
        <w:t xml:space="preserve">distribution of literature, </w:t>
      </w:r>
      <w:r>
        <w:rPr>
          <w:rFonts w:ascii="Times New Roman" w:hAnsi="Times New Roman"/>
          <w:color w:val="000000"/>
          <w:spacing w:val="-2"/>
          <w:sz w:val="25"/>
        </w:rPr>
        <w:t>phone banking, and recruitment. Voluntee</w:t>
      </w:r>
      <w:r w:rsidR="003740CB">
        <w:rPr>
          <w:rFonts w:ascii="Times New Roman" w:hAnsi="Times New Roman"/>
          <w:color w:val="000000"/>
          <w:spacing w:val="-2"/>
          <w:sz w:val="25"/>
        </w:rPr>
        <w:t xml:space="preserve">rs will be recruited at all campaign </w:t>
      </w:r>
      <w:r>
        <w:rPr>
          <w:rFonts w:ascii="Times New Roman" w:hAnsi="Times New Roman"/>
          <w:color w:val="000000"/>
          <w:spacing w:val="-4"/>
          <w:sz w:val="25"/>
        </w:rPr>
        <w:t xml:space="preserve">events. All volunteers will be placed in a database to track and record participation by activity and </w:t>
      </w:r>
      <w:r>
        <w:rPr>
          <w:rFonts w:ascii="Times New Roman" w:hAnsi="Times New Roman"/>
          <w:color w:val="000000"/>
          <w:spacing w:val="-8"/>
          <w:sz w:val="25"/>
        </w:rPr>
        <w:t>campus for</w:t>
      </w:r>
      <w:r w:rsidR="001F3148">
        <w:rPr>
          <w:rFonts w:ascii="Times New Roman" w:hAnsi="Times New Roman"/>
          <w:color w:val="000000"/>
          <w:spacing w:val="-8"/>
          <w:sz w:val="25"/>
        </w:rPr>
        <w:t xml:space="preserve"> future mobilization efforts. </w:t>
      </w:r>
    </w:p>
    <w:p w14:paraId="5041CE33" w14:textId="77777777" w:rsidR="003740CB" w:rsidRDefault="003740CB" w:rsidP="006F658A">
      <w:pPr>
        <w:numPr>
          <w:ilvl w:val="0"/>
          <w:numId w:val="4"/>
        </w:numPr>
        <w:tabs>
          <w:tab w:val="decimal" w:pos="72"/>
          <w:tab w:val="decimal" w:pos="720"/>
        </w:tabs>
        <w:spacing w:line="232" w:lineRule="auto"/>
        <w:ind w:right="72" w:hanging="522"/>
        <w:jc w:val="both"/>
        <w:rPr>
          <w:rFonts w:ascii="Times New Roman" w:hAnsi="Times New Roman"/>
          <w:color w:val="000000"/>
          <w:spacing w:val="-6"/>
          <w:sz w:val="25"/>
        </w:rPr>
      </w:pPr>
      <w:r>
        <w:rPr>
          <w:rFonts w:ascii="Times New Roman" w:hAnsi="Times New Roman"/>
          <w:color w:val="000000"/>
          <w:spacing w:val="-6"/>
          <w:sz w:val="25"/>
        </w:rPr>
        <w:t>Leaders will be ask</w:t>
      </w:r>
      <w:r w:rsidR="00C268D1">
        <w:rPr>
          <w:rFonts w:ascii="Times New Roman" w:hAnsi="Times New Roman"/>
          <w:color w:val="000000"/>
          <w:spacing w:val="-6"/>
          <w:sz w:val="25"/>
        </w:rPr>
        <w:t>ed to reach personal campaign g</w:t>
      </w:r>
      <w:r w:rsidR="003918C9">
        <w:rPr>
          <w:rFonts w:ascii="Times New Roman" w:hAnsi="Times New Roman"/>
          <w:color w:val="000000"/>
          <w:spacing w:val="-6"/>
          <w:sz w:val="25"/>
        </w:rPr>
        <w:t>oals for outreach and conversion</w:t>
      </w:r>
      <w:r w:rsidR="00C268D1">
        <w:rPr>
          <w:rFonts w:ascii="Times New Roman" w:hAnsi="Times New Roman"/>
          <w:color w:val="000000"/>
          <w:spacing w:val="-6"/>
          <w:sz w:val="25"/>
        </w:rPr>
        <w:t>.</w:t>
      </w:r>
    </w:p>
    <w:p w14:paraId="079051D3" w14:textId="77777777" w:rsidR="00C268D1" w:rsidRDefault="00C268D1" w:rsidP="006F658A">
      <w:pPr>
        <w:numPr>
          <w:ilvl w:val="0"/>
          <w:numId w:val="4"/>
        </w:numPr>
        <w:tabs>
          <w:tab w:val="decimal" w:pos="72"/>
          <w:tab w:val="decimal" w:pos="720"/>
        </w:tabs>
        <w:spacing w:line="232" w:lineRule="auto"/>
        <w:ind w:right="72" w:hanging="522"/>
        <w:jc w:val="both"/>
        <w:rPr>
          <w:rFonts w:ascii="Times New Roman" w:hAnsi="Times New Roman"/>
          <w:color w:val="000000"/>
          <w:spacing w:val="-6"/>
          <w:sz w:val="25"/>
        </w:rPr>
      </w:pPr>
      <w:r>
        <w:rPr>
          <w:rFonts w:ascii="Times New Roman" w:hAnsi="Times New Roman"/>
          <w:color w:val="000000"/>
          <w:spacing w:val="-6"/>
          <w:sz w:val="25"/>
        </w:rPr>
        <w:t xml:space="preserve">Materials, </w:t>
      </w:r>
      <w:r w:rsidR="00427D6C">
        <w:rPr>
          <w:rFonts w:ascii="Times New Roman" w:hAnsi="Times New Roman"/>
          <w:color w:val="000000"/>
          <w:spacing w:val="-6"/>
          <w:sz w:val="25"/>
        </w:rPr>
        <w:t>lists</w:t>
      </w:r>
      <w:r>
        <w:rPr>
          <w:rFonts w:ascii="Times New Roman" w:hAnsi="Times New Roman"/>
          <w:color w:val="000000"/>
          <w:spacing w:val="-6"/>
          <w:sz w:val="25"/>
        </w:rPr>
        <w:t>, and charts will be created for each targeted district.</w:t>
      </w:r>
    </w:p>
    <w:p w14:paraId="469FB038" w14:textId="77777777" w:rsidR="00C268D1" w:rsidRDefault="00C268D1" w:rsidP="006F658A">
      <w:pPr>
        <w:numPr>
          <w:ilvl w:val="0"/>
          <w:numId w:val="4"/>
        </w:numPr>
        <w:tabs>
          <w:tab w:val="decimal" w:pos="72"/>
          <w:tab w:val="decimal" w:pos="720"/>
        </w:tabs>
        <w:spacing w:line="232" w:lineRule="auto"/>
        <w:ind w:right="72" w:hanging="522"/>
        <w:jc w:val="both"/>
        <w:rPr>
          <w:rFonts w:ascii="Times New Roman" w:hAnsi="Times New Roman"/>
          <w:color w:val="000000"/>
          <w:spacing w:val="-6"/>
          <w:sz w:val="25"/>
        </w:rPr>
      </w:pPr>
      <w:r>
        <w:rPr>
          <w:rFonts w:ascii="Times New Roman" w:hAnsi="Times New Roman"/>
          <w:color w:val="000000"/>
          <w:spacing w:val="-6"/>
          <w:sz w:val="25"/>
        </w:rPr>
        <w:t>Targeted site visits and social events will be scheduled in advance and calendared on a master campaign calendar.</w:t>
      </w:r>
    </w:p>
    <w:p w14:paraId="77382065" w14:textId="77777777" w:rsidR="003D6F5B" w:rsidRDefault="003D6F5B" w:rsidP="00427D6C">
      <w:pPr>
        <w:spacing w:before="216" w:line="218" w:lineRule="auto"/>
        <w:rPr>
          <w:rFonts w:ascii="Times New Roman" w:hAnsi="Times New Roman"/>
          <w:b/>
          <w:color w:val="000000"/>
          <w:spacing w:val="-4"/>
          <w:sz w:val="24"/>
          <w:u w:val="single"/>
        </w:rPr>
      </w:pPr>
    </w:p>
    <w:p w14:paraId="3F3FAA8B" w14:textId="77777777" w:rsidR="00B71957" w:rsidRDefault="0063740D" w:rsidP="00B71957">
      <w:pPr>
        <w:spacing w:before="216" w:line="218" w:lineRule="auto"/>
        <w:ind w:left="288"/>
        <w:rPr>
          <w:rFonts w:ascii="Times New Roman" w:hAnsi="Times New Roman"/>
          <w:b/>
          <w:color w:val="000000"/>
          <w:spacing w:val="-4"/>
          <w:sz w:val="24"/>
          <w:u w:val="single"/>
        </w:rPr>
      </w:pPr>
      <w:r>
        <w:rPr>
          <w:rFonts w:ascii="Times New Roman" w:hAnsi="Times New Roman"/>
          <w:b/>
          <w:color w:val="000000"/>
          <w:spacing w:val="-4"/>
          <w:sz w:val="24"/>
          <w:u w:val="single"/>
        </w:rPr>
        <w:t xml:space="preserve">Campaign </w:t>
      </w:r>
      <w:r w:rsidR="00B71957">
        <w:rPr>
          <w:rFonts w:ascii="Times New Roman" w:hAnsi="Times New Roman"/>
          <w:b/>
          <w:color w:val="000000"/>
          <w:spacing w:val="-4"/>
          <w:sz w:val="24"/>
          <w:u w:val="single"/>
        </w:rPr>
        <w:t xml:space="preserve">Benchmarks: </w:t>
      </w:r>
    </w:p>
    <w:p w14:paraId="087E670C" w14:textId="77777777" w:rsidR="00B041EB" w:rsidRDefault="00B041EB" w:rsidP="00B71957">
      <w:pPr>
        <w:spacing w:before="216" w:line="218" w:lineRule="auto"/>
        <w:ind w:left="288"/>
        <w:rPr>
          <w:rFonts w:ascii="Times New Roman" w:hAnsi="Times New Roman"/>
          <w:b/>
          <w:color w:val="000000"/>
          <w:spacing w:val="-4"/>
          <w:sz w:val="24"/>
          <w:u w:val="single"/>
        </w:rPr>
      </w:pPr>
    </w:p>
    <w:p w14:paraId="7443F4F3" w14:textId="77777777" w:rsidR="00B71957" w:rsidRDefault="00C268D1" w:rsidP="00B71957">
      <w:pPr>
        <w:numPr>
          <w:ilvl w:val="0"/>
          <w:numId w:val="5"/>
        </w:numPr>
        <w:tabs>
          <w:tab w:val="clear" w:pos="432"/>
          <w:tab w:val="decimal" w:pos="720"/>
        </w:tabs>
        <w:ind w:hanging="432"/>
        <w:rPr>
          <w:rFonts w:ascii="Times New Roman" w:hAnsi="Times New Roman" w:cs="Times New Roman"/>
          <w:color w:val="000000"/>
          <w:spacing w:val="-12"/>
          <w:sz w:val="25"/>
        </w:rPr>
      </w:pPr>
      <w:r>
        <w:rPr>
          <w:rFonts w:ascii="Times New Roman" w:hAnsi="Times New Roman"/>
          <w:color w:val="000000"/>
          <w:spacing w:val="-2"/>
          <w:sz w:val="25"/>
        </w:rPr>
        <w:t xml:space="preserve">Staff will conduct a minimum of eight site visits in teams of two in each week of the campaign. Staff will </w:t>
      </w:r>
      <w:r w:rsidR="004524AB">
        <w:rPr>
          <w:rFonts w:ascii="Times New Roman" w:hAnsi="Times New Roman"/>
          <w:color w:val="000000"/>
          <w:spacing w:val="-2"/>
          <w:sz w:val="25"/>
        </w:rPr>
        <w:t xml:space="preserve">conduct a minimum of one social event related to the conversion campaign in each </w:t>
      </w:r>
      <w:r w:rsidR="003918C9">
        <w:rPr>
          <w:rFonts w:ascii="Times New Roman" w:hAnsi="Times New Roman"/>
          <w:color w:val="000000"/>
          <w:spacing w:val="-2"/>
          <w:sz w:val="25"/>
        </w:rPr>
        <w:t>month</w:t>
      </w:r>
      <w:r w:rsidR="004524AB">
        <w:rPr>
          <w:rFonts w:ascii="Times New Roman" w:hAnsi="Times New Roman"/>
          <w:color w:val="000000"/>
          <w:spacing w:val="-2"/>
          <w:sz w:val="25"/>
        </w:rPr>
        <w:t xml:space="preserve"> of the campaign.</w:t>
      </w:r>
      <w:r w:rsidR="00B71957" w:rsidRPr="00444E9E">
        <w:rPr>
          <w:rFonts w:ascii="Times New Roman" w:hAnsi="Times New Roman" w:cs="Times New Roman"/>
          <w:color w:val="000000"/>
          <w:spacing w:val="-12"/>
          <w:sz w:val="25"/>
        </w:rPr>
        <w:t xml:space="preserve"> </w:t>
      </w:r>
    </w:p>
    <w:p w14:paraId="6E18F3F4" w14:textId="77777777" w:rsidR="004524AB" w:rsidRPr="00444E9E" w:rsidRDefault="004524AB" w:rsidP="00B71957">
      <w:pPr>
        <w:numPr>
          <w:ilvl w:val="0"/>
          <w:numId w:val="5"/>
        </w:numPr>
        <w:tabs>
          <w:tab w:val="clear" w:pos="432"/>
          <w:tab w:val="decimal" w:pos="720"/>
        </w:tabs>
        <w:ind w:hanging="432"/>
        <w:rPr>
          <w:rFonts w:ascii="Times New Roman" w:hAnsi="Times New Roman" w:cs="Times New Roman"/>
          <w:color w:val="000000"/>
          <w:spacing w:val="-12"/>
          <w:sz w:val="25"/>
        </w:rPr>
      </w:pPr>
      <w:r>
        <w:rPr>
          <w:rFonts w:ascii="Times New Roman" w:hAnsi="Times New Roman" w:cs="Times New Roman"/>
          <w:color w:val="000000"/>
          <w:spacing w:val="-12"/>
          <w:sz w:val="25"/>
        </w:rPr>
        <w:t xml:space="preserve">A campaign calendar will be drafted to review and evaluate all related campaign activity, literature drops, phone banking, email, text messaging, and campaign events. </w:t>
      </w:r>
    </w:p>
    <w:p w14:paraId="4E53C436" w14:textId="77777777" w:rsidR="00B71957" w:rsidRPr="004524AB" w:rsidRDefault="004524AB" w:rsidP="00B71957">
      <w:pPr>
        <w:numPr>
          <w:ilvl w:val="0"/>
          <w:numId w:val="5"/>
        </w:numPr>
        <w:tabs>
          <w:tab w:val="clear" w:pos="432"/>
          <w:tab w:val="decimal" w:pos="720"/>
          <w:tab w:val="left" w:leader="underscore" w:pos="7821"/>
          <w:tab w:val="left" w:leader="underscore" w:pos="8847"/>
        </w:tabs>
        <w:ind w:hanging="432"/>
        <w:rPr>
          <w:rFonts w:ascii="Times New Roman" w:hAnsi="Times New Roman" w:cs="Times New Roman"/>
          <w:color w:val="000000"/>
          <w:spacing w:val="-2"/>
          <w:sz w:val="25"/>
        </w:rPr>
      </w:pPr>
      <w:r>
        <w:rPr>
          <w:rFonts w:ascii="Times New Roman" w:hAnsi="Times New Roman" w:cs="Times New Roman"/>
          <w:color w:val="000000"/>
          <w:spacing w:val="-15"/>
          <w:sz w:val="25"/>
        </w:rPr>
        <w:t xml:space="preserve">Area Leadership </w:t>
      </w:r>
      <w:r w:rsidR="00B71957" w:rsidRPr="00444E9E">
        <w:rPr>
          <w:rFonts w:ascii="Times New Roman" w:hAnsi="Times New Roman" w:cs="Times New Roman"/>
          <w:color w:val="000000"/>
          <w:spacing w:val="-15"/>
          <w:sz w:val="25"/>
        </w:rPr>
        <w:t>Tr</w:t>
      </w:r>
      <w:r w:rsidR="001F3148">
        <w:rPr>
          <w:rFonts w:ascii="Times New Roman" w:hAnsi="Times New Roman" w:cs="Times New Roman"/>
          <w:color w:val="000000"/>
          <w:spacing w:val="-15"/>
          <w:sz w:val="25"/>
        </w:rPr>
        <w:t xml:space="preserve">aining </w:t>
      </w:r>
      <w:r w:rsidR="00B71957" w:rsidRPr="00444E9E">
        <w:rPr>
          <w:rFonts w:ascii="Times New Roman" w:hAnsi="Times New Roman" w:cs="Times New Roman"/>
          <w:color w:val="000000"/>
          <w:spacing w:val="-32"/>
          <w:sz w:val="25"/>
        </w:rPr>
        <w:t>sessions</w:t>
      </w:r>
      <w:r>
        <w:rPr>
          <w:rFonts w:ascii="Times New Roman" w:hAnsi="Times New Roman" w:cs="Times New Roman"/>
          <w:color w:val="000000"/>
          <w:spacing w:val="-32"/>
          <w:sz w:val="25"/>
        </w:rPr>
        <w:t xml:space="preserve"> </w:t>
      </w:r>
      <w:r w:rsidR="00B71957" w:rsidRPr="00444E9E">
        <w:rPr>
          <w:rFonts w:ascii="Times New Roman" w:hAnsi="Times New Roman" w:cs="Times New Roman"/>
          <w:color w:val="000000"/>
          <w:spacing w:val="-15"/>
          <w:sz w:val="25"/>
        </w:rPr>
        <w:t>will be held once</w:t>
      </w:r>
      <w:r>
        <w:rPr>
          <w:rFonts w:ascii="Times New Roman" w:hAnsi="Times New Roman" w:cs="Times New Roman"/>
          <w:color w:val="000000"/>
          <w:spacing w:val="-15"/>
          <w:sz w:val="25"/>
        </w:rPr>
        <w:t xml:space="preserve"> per month in an effort to support existing leaders and to develop new leaders. </w:t>
      </w:r>
      <w:r w:rsidR="00B71957" w:rsidRPr="00444E9E">
        <w:rPr>
          <w:rFonts w:ascii="Times New Roman" w:hAnsi="Times New Roman" w:cs="Times New Roman"/>
          <w:color w:val="000000"/>
          <w:spacing w:val="-15"/>
          <w:sz w:val="25"/>
        </w:rPr>
        <w:t xml:space="preserve"> </w:t>
      </w:r>
    </w:p>
    <w:p w14:paraId="7E9B2D18" w14:textId="77777777" w:rsidR="004524AB" w:rsidRDefault="003918C9" w:rsidP="00B71957">
      <w:pPr>
        <w:numPr>
          <w:ilvl w:val="0"/>
          <w:numId w:val="5"/>
        </w:numPr>
        <w:tabs>
          <w:tab w:val="clear" w:pos="432"/>
          <w:tab w:val="decimal" w:pos="720"/>
          <w:tab w:val="left" w:leader="underscore" w:pos="7821"/>
          <w:tab w:val="left" w:leader="underscore" w:pos="8847"/>
        </w:tabs>
        <w:ind w:hanging="432"/>
        <w:rPr>
          <w:rFonts w:ascii="Times New Roman" w:hAnsi="Times New Roman" w:cs="Times New Roman"/>
          <w:color w:val="000000"/>
          <w:spacing w:val="-2"/>
          <w:sz w:val="25"/>
        </w:rPr>
      </w:pPr>
      <w:r>
        <w:rPr>
          <w:rFonts w:ascii="Times New Roman" w:hAnsi="Times New Roman" w:cs="Times New Roman"/>
          <w:color w:val="000000"/>
          <w:spacing w:val="-2"/>
          <w:sz w:val="25"/>
        </w:rPr>
        <w:t>Materials, charts, list</w:t>
      </w:r>
      <w:r w:rsidR="00F42F08">
        <w:rPr>
          <w:rFonts w:ascii="Times New Roman" w:hAnsi="Times New Roman" w:cs="Times New Roman"/>
          <w:color w:val="000000"/>
          <w:spacing w:val="-2"/>
          <w:sz w:val="25"/>
        </w:rPr>
        <w:t xml:space="preserve">s, </w:t>
      </w:r>
      <w:r>
        <w:rPr>
          <w:rFonts w:ascii="Times New Roman" w:hAnsi="Times New Roman" w:cs="Times New Roman"/>
          <w:color w:val="000000"/>
          <w:spacing w:val="-2"/>
          <w:sz w:val="25"/>
        </w:rPr>
        <w:t xml:space="preserve">and </w:t>
      </w:r>
      <w:r w:rsidR="00F42F08">
        <w:rPr>
          <w:rFonts w:ascii="Times New Roman" w:hAnsi="Times New Roman" w:cs="Times New Roman"/>
          <w:color w:val="000000"/>
          <w:spacing w:val="-2"/>
          <w:sz w:val="25"/>
        </w:rPr>
        <w:t>literature will be created and distributed to staff at least one week prior to any scheduled event.</w:t>
      </w:r>
    </w:p>
    <w:p w14:paraId="221DFDFD" w14:textId="77777777" w:rsidR="00F42F08" w:rsidRDefault="00F42F08" w:rsidP="00B71957">
      <w:pPr>
        <w:numPr>
          <w:ilvl w:val="0"/>
          <w:numId w:val="5"/>
        </w:numPr>
        <w:tabs>
          <w:tab w:val="clear" w:pos="432"/>
          <w:tab w:val="decimal" w:pos="720"/>
          <w:tab w:val="left" w:leader="underscore" w:pos="7821"/>
          <w:tab w:val="left" w:leader="underscore" w:pos="8847"/>
        </w:tabs>
        <w:ind w:hanging="432"/>
        <w:rPr>
          <w:rFonts w:ascii="Times New Roman" w:hAnsi="Times New Roman" w:cs="Times New Roman"/>
          <w:color w:val="000000"/>
          <w:spacing w:val="-2"/>
          <w:sz w:val="25"/>
        </w:rPr>
      </w:pPr>
      <w:r>
        <w:rPr>
          <w:rFonts w:ascii="Times New Roman" w:hAnsi="Times New Roman" w:cs="Times New Roman"/>
          <w:color w:val="000000"/>
          <w:spacing w:val="-2"/>
          <w:sz w:val="25"/>
        </w:rPr>
        <w:t>Organizing teams of two will be assigned to staff in their respective geographical turf where possible.</w:t>
      </w:r>
    </w:p>
    <w:p w14:paraId="73A58795" w14:textId="77777777" w:rsidR="00F42F08" w:rsidRDefault="00F42F08" w:rsidP="00F42F08">
      <w:pPr>
        <w:tabs>
          <w:tab w:val="decimal" w:pos="432"/>
          <w:tab w:val="decimal" w:pos="720"/>
          <w:tab w:val="left" w:leader="underscore" w:pos="7821"/>
          <w:tab w:val="left" w:leader="underscore" w:pos="8847"/>
        </w:tabs>
        <w:ind w:left="720"/>
        <w:rPr>
          <w:rFonts w:ascii="Times New Roman" w:hAnsi="Times New Roman" w:cs="Times New Roman"/>
          <w:color w:val="000000"/>
          <w:spacing w:val="-2"/>
          <w:sz w:val="25"/>
        </w:rPr>
      </w:pPr>
      <w:r>
        <w:rPr>
          <w:rFonts w:ascii="Times New Roman" w:hAnsi="Times New Roman" w:cs="Times New Roman"/>
          <w:color w:val="000000"/>
          <w:spacing w:val="-2"/>
          <w:sz w:val="25"/>
        </w:rPr>
        <w:t xml:space="preserve">Teams will phone bank and email each member in </w:t>
      </w:r>
      <w:r w:rsidR="00781AB1">
        <w:rPr>
          <w:rFonts w:ascii="Times New Roman" w:hAnsi="Times New Roman" w:cs="Times New Roman"/>
          <w:color w:val="000000"/>
          <w:spacing w:val="-2"/>
          <w:sz w:val="25"/>
        </w:rPr>
        <w:t xml:space="preserve">the </w:t>
      </w:r>
      <w:r>
        <w:rPr>
          <w:rFonts w:ascii="Times New Roman" w:hAnsi="Times New Roman" w:cs="Times New Roman"/>
          <w:color w:val="000000"/>
          <w:spacing w:val="-2"/>
          <w:sz w:val="25"/>
        </w:rPr>
        <w:t xml:space="preserve">targeted district prior to the </w:t>
      </w:r>
      <w:r w:rsidR="00781AB1">
        <w:rPr>
          <w:rFonts w:ascii="Times New Roman" w:hAnsi="Times New Roman" w:cs="Times New Roman"/>
          <w:color w:val="000000"/>
          <w:spacing w:val="-2"/>
          <w:sz w:val="25"/>
        </w:rPr>
        <w:t>scheduled site visit. At the first site visit staff will educate and distribute materials for the conversion to ACH debit. At the second visit to be held within the same week members will be reminded via email, phone bank to bring necessary documents to complete the conversion. In the event that the statewide website and electronic conversion forms are available, they will be integrated into the campaign at that time.</w:t>
      </w:r>
    </w:p>
    <w:p w14:paraId="304F5392" w14:textId="77777777" w:rsidR="00781AB1" w:rsidRDefault="00781AB1" w:rsidP="00781AB1">
      <w:pPr>
        <w:pStyle w:val="ListParagraph"/>
        <w:numPr>
          <w:ilvl w:val="0"/>
          <w:numId w:val="9"/>
        </w:numPr>
        <w:tabs>
          <w:tab w:val="decimal" w:pos="432"/>
          <w:tab w:val="decimal" w:pos="720"/>
          <w:tab w:val="left" w:leader="underscore" w:pos="7821"/>
          <w:tab w:val="left" w:leader="underscore" w:pos="8847"/>
        </w:tabs>
        <w:rPr>
          <w:rFonts w:ascii="Times New Roman" w:hAnsi="Times New Roman" w:cs="Times New Roman"/>
          <w:color w:val="000000"/>
          <w:spacing w:val="-2"/>
          <w:sz w:val="25"/>
        </w:rPr>
      </w:pPr>
      <w:r>
        <w:rPr>
          <w:rFonts w:ascii="Times New Roman" w:hAnsi="Times New Roman" w:cs="Times New Roman"/>
          <w:color w:val="000000"/>
          <w:spacing w:val="-2"/>
          <w:sz w:val="25"/>
        </w:rPr>
        <w:t xml:space="preserve">Area social events for the purpose of dues conversion will be held at least once per month. Members will be </w:t>
      </w:r>
      <w:r w:rsidR="00427D6C">
        <w:rPr>
          <w:rFonts w:ascii="Times New Roman" w:hAnsi="Times New Roman" w:cs="Times New Roman"/>
          <w:color w:val="000000"/>
          <w:spacing w:val="-2"/>
          <w:sz w:val="25"/>
        </w:rPr>
        <w:t>emailed;</w:t>
      </w:r>
      <w:r>
        <w:rPr>
          <w:rFonts w:ascii="Times New Roman" w:hAnsi="Times New Roman" w:cs="Times New Roman"/>
          <w:color w:val="000000"/>
          <w:spacing w:val="-2"/>
          <w:sz w:val="25"/>
        </w:rPr>
        <w:t xml:space="preserve"> phone banked, sent text messages and distributed flyers at their campuses at least three days in advance of the event.</w:t>
      </w:r>
    </w:p>
    <w:p w14:paraId="6E45C601" w14:textId="77777777" w:rsidR="00781AB1" w:rsidRPr="00781AB1" w:rsidRDefault="00781AB1" w:rsidP="00781AB1">
      <w:pPr>
        <w:pStyle w:val="ListParagraph"/>
        <w:numPr>
          <w:ilvl w:val="0"/>
          <w:numId w:val="9"/>
        </w:numPr>
        <w:tabs>
          <w:tab w:val="decimal" w:pos="432"/>
          <w:tab w:val="decimal" w:pos="720"/>
          <w:tab w:val="left" w:leader="underscore" w:pos="7821"/>
          <w:tab w:val="left" w:leader="underscore" w:pos="8847"/>
        </w:tabs>
        <w:rPr>
          <w:rFonts w:ascii="Times New Roman" w:hAnsi="Times New Roman" w:cs="Times New Roman"/>
          <w:color w:val="000000"/>
          <w:spacing w:val="-2"/>
          <w:sz w:val="25"/>
        </w:rPr>
      </w:pPr>
      <w:r>
        <w:rPr>
          <w:rFonts w:ascii="Times New Roman" w:hAnsi="Times New Roman" w:cs="Times New Roman"/>
          <w:color w:val="000000"/>
          <w:spacing w:val="-2"/>
          <w:sz w:val="25"/>
        </w:rPr>
        <w:t xml:space="preserve">The same formula will be repeated </w:t>
      </w:r>
      <w:r w:rsidR="00E73FA7">
        <w:rPr>
          <w:rFonts w:ascii="Times New Roman" w:hAnsi="Times New Roman" w:cs="Times New Roman"/>
          <w:color w:val="000000"/>
          <w:spacing w:val="-2"/>
          <w:sz w:val="25"/>
        </w:rPr>
        <w:t xml:space="preserve">district-wide </w:t>
      </w:r>
      <w:r w:rsidR="00427D6C">
        <w:rPr>
          <w:rFonts w:ascii="Times New Roman" w:hAnsi="Times New Roman" w:cs="Times New Roman"/>
          <w:color w:val="000000"/>
          <w:spacing w:val="-2"/>
          <w:sz w:val="25"/>
        </w:rPr>
        <w:t>until every campus has been visited.</w:t>
      </w:r>
      <w:r>
        <w:rPr>
          <w:rFonts w:ascii="Times New Roman" w:hAnsi="Times New Roman" w:cs="Times New Roman"/>
          <w:color w:val="000000"/>
          <w:spacing w:val="-2"/>
          <w:sz w:val="25"/>
        </w:rPr>
        <w:t xml:space="preserve"> </w:t>
      </w:r>
    </w:p>
    <w:p w14:paraId="05C9F686" w14:textId="77777777" w:rsidR="002D780B" w:rsidRPr="00444E9E" w:rsidRDefault="002D780B" w:rsidP="004D1EF3">
      <w:pPr>
        <w:tabs>
          <w:tab w:val="decimal" w:pos="360"/>
          <w:tab w:val="decimal" w:pos="1368"/>
        </w:tabs>
        <w:spacing w:line="201" w:lineRule="auto"/>
        <w:rPr>
          <w:rFonts w:ascii="Times New Roman" w:hAnsi="Times New Roman" w:cs="Times New Roman"/>
          <w:color w:val="000000"/>
          <w:spacing w:val="-5"/>
          <w:sz w:val="25"/>
        </w:rPr>
      </w:pPr>
    </w:p>
    <w:p w14:paraId="3003245C" w14:textId="77777777" w:rsidR="005656D3" w:rsidRDefault="005656D3">
      <w:pPr>
        <w:rPr>
          <w:rFonts w:ascii="Times New Roman" w:hAnsi="Times New Roman" w:cs="Times New Roman"/>
          <w:b/>
          <w:sz w:val="25"/>
          <w:szCs w:val="25"/>
        </w:rPr>
      </w:pPr>
    </w:p>
    <w:p w14:paraId="0396A150" w14:textId="77777777" w:rsidR="001B57A9" w:rsidRPr="0071159C" w:rsidRDefault="001B57A9">
      <w:pPr>
        <w:rPr>
          <w:rFonts w:ascii="Times New Roman" w:hAnsi="Times New Roman" w:cs="Times New Roman"/>
          <w:b/>
          <w:sz w:val="25"/>
          <w:szCs w:val="25"/>
          <w:u w:val="single"/>
        </w:rPr>
      </w:pPr>
      <w:r w:rsidRPr="0071159C">
        <w:rPr>
          <w:rFonts w:ascii="Times New Roman" w:hAnsi="Times New Roman" w:cs="Times New Roman"/>
          <w:b/>
          <w:sz w:val="25"/>
          <w:szCs w:val="25"/>
          <w:u w:val="single"/>
        </w:rPr>
        <w:t>Campaign Goals:</w:t>
      </w:r>
    </w:p>
    <w:p w14:paraId="44B71CE7" w14:textId="77777777" w:rsidR="001B57A9" w:rsidRPr="0071159C" w:rsidRDefault="001B57A9" w:rsidP="0071159C">
      <w:pPr>
        <w:pStyle w:val="ListParagraph"/>
        <w:numPr>
          <w:ilvl w:val="0"/>
          <w:numId w:val="10"/>
        </w:numPr>
        <w:ind w:left="1440" w:hanging="720"/>
        <w:rPr>
          <w:rFonts w:ascii="Times New Roman" w:hAnsi="Times New Roman" w:cs="Times New Roman"/>
          <w:sz w:val="25"/>
          <w:szCs w:val="25"/>
        </w:rPr>
      </w:pPr>
      <w:r w:rsidRPr="0071159C">
        <w:rPr>
          <w:rFonts w:ascii="Times New Roman" w:hAnsi="Times New Roman" w:cs="Times New Roman"/>
          <w:b/>
          <w:sz w:val="25"/>
          <w:szCs w:val="25"/>
        </w:rPr>
        <w:t>Site visits</w:t>
      </w:r>
      <w:r w:rsidR="0071159C" w:rsidRPr="0071159C">
        <w:rPr>
          <w:rFonts w:ascii="Times New Roman" w:hAnsi="Times New Roman" w:cs="Times New Roman"/>
          <w:b/>
          <w:sz w:val="25"/>
          <w:szCs w:val="25"/>
        </w:rPr>
        <w:t xml:space="preserve">: </w:t>
      </w:r>
      <w:r w:rsidRPr="0071159C">
        <w:rPr>
          <w:rFonts w:ascii="Times New Roman" w:hAnsi="Times New Roman" w:cs="Times New Roman"/>
          <w:sz w:val="25"/>
          <w:szCs w:val="25"/>
        </w:rPr>
        <w:t>Each team of two completes 12 sites visited twice per month (24 visits per month). With an average of 4 teams in our region, that would be 96 site visits per month, or 384 site visits per quarter.</w:t>
      </w:r>
    </w:p>
    <w:p w14:paraId="3FDCB584" w14:textId="77777777" w:rsidR="001B57A9" w:rsidRDefault="001B57A9">
      <w:pPr>
        <w:rPr>
          <w:rFonts w:ascii="Times New Roman" w:hAnsi="Times New Roman" w:cs="Times New Roman"/>
          <w:sz w:val="25"/>
          <w:szCs w:val="25"/>
        </w:rPr>
      </w:pPr>
    </w:p>
    <w:p w14:paraId="112C5C80" w14:textId="6E42D575" w:rsidR="00C969BC" w:rsidRDefault="007B0F09" w:rsidP="00E73FA7">
      <w:pPr>
        <w:pStyle w:val="ListParagraph"/>
        <w:numPr>
          <w:ilvl w:val="0"/>
          <w:numId w:val="10"/>
        </w:numPr>
        <w:ind w:left="1440" w:hanging="720"/>
        <w:rPr>
          <w:rFonts w:ascii="Times New Roman" w:hAnsi="Times New Roman" w:cs="Times New Roman"/>
          <w:sz w:val="25"/>
          <w:szCs w:val="25"/>
        </w:rPr>
      </w:pPr>
      <w:r>
        <w:rPr>
          <w:rFonts w:ascii="Times New Roman" w:hAnsi="Times New Roman" w:cs="Times New Roman"/>
          <w:b/>
          <w:sz w:val="25"/>
          <w:szCs w:val="25"/>
        </w:rPr>
        <w:t>One on One</w:t>
      </w:r>
      <w:r w:rsidR="001B57A9" w:rsidRPr="0071159C">
        <w:rPr>
          <w:rFonts w:ascii="Times New Roman" w:hAnsi="Times New Roman" w:cs="Times New Roman"/>
          <w:b/>
          <w:sz w:val="25"/>
          <w:szCs w:val="25"/>
        </w:rPr>
        <w:t xml:space="preserve"> conversations (a</w:t>
      </w:r>
      <w:r w:rsidR="0071159C" w:rsidRPr="0071159C">
        <w:rPr>
          <w:rFonts w:ascii="Times New Roman" w:hAnsi="Times New Roman" w:cs="Times New Roman"/>
          <w:b/>
          <w:sz w:val="25"/>
          <w:szCs w:val="25"/>
        </w:rPr>
        <w:t>ssessments):</w:t>
      </w:r>
      <w:r w:rsidR="001B57A9" w:rsidRPr="0071159C">
        <w:rPr>
          <w:rFonts w:ascii="Times New Roman" w:hAnsi="Times New Roman" w:cs="Times New Roman"/>
          <w:sz w:val="25"/>
          <w:szCs w:val="25"/>
        </w:rPr>
        <w:t xml:space="preserve"> we assume the average </w:t>
      </w:r>
      <w:r w:rsidR="00017713" w:rsidRPr="0071159C">
        <w:rPr>
          <w:rFonts w:ascii="Times New Roman" w:hAnsi="Times New Roman" w:cs="Times New Roman"/>
          <w:sz w:val="25"/>
          <w:szCs w:val="25"/>
        </w:rPr>
        <w:t xml:space="preserve">number of members per </w:t>
      </w:r>
      <w:r w:rsidR="001B57A9" w:rsidRPr="0071159C">
        <w:rPr>
          <w:rFonts w:ascii="Times New Roman" w:hAnsi="Times New Roman" w:cs="Times New Roman"/>
          <w:sz w:val="25"/>
          <w:szCs w:val="25"/>
        </w:rPr>
        <w:t>worksite for tier one</w:t>
      </w:r>
      <w:r w:rsidR="00955496" w:rsidRPr="0071159C">
        <w:rPr>
          <w:rFonts w:ascii="Times New Roman" w:hAnsi="Times New Roman" w:cs="Times New Roman"/>
          <w:sz w:val="25"/>
          <w:szCs w:val="25"/>
        </w:rPr>
        <w:t xml:space="preserve"> districts is</w:t>
      </w:r>
      <w:r w:rsidR="001B57A9" w:rsidRPr="0071159C">
        <w:rPr>
          <w:rFonts w:ascii="Times New Roman" w:hAnsi="Times New Roman" w:cs="Times New Roman"/>
          <w:sz w:val="25"/>
          <w:szCs w:val="25"/>
        </w:rPr>
        <w:t xml:space="preserve"> </w:t>
      </w:r>
      <w:r w:rsidR="00017713" w:rsidRPr="0071159C">
        <w:rPr>
          <w:rFonts w:ascii="Times New Roman" w:hAnsi="Times New Roman" w:cs="Times New Roman"/>
          <w:sz w:val="25"/>
          <w:szCs w:val="25"/>
        </w:rPr>
        <w:t>18</w:t>
      </w:r>
      <w:r w:rsidR="00955496" w:rsidRPr="0071159C">
        <w:rPr>
          <w:rFonts w:ascii="Times New Roman" w:hAnsi="Times New Roman" w:cs="Times New Roman"/>
          <w:sz w:val="25"/>
          <w:szCs w:val="25"/>
        </w:rPr>
        <w:t>.</w:t>
      </w:r>
      <w:r w:rsidR="001B57A9" w:rsidRPr="0071159C">
        <w:rPr>
          <w:rFonts w:ascii="Times New Roman" w:hAnsi="Times New Roman" w:cs="Times New Roman"/>
          <w:sz w:val="25"/>
          <w:szCs w:val="25"/>
        </w:rPr>
        <w:t xml:space="preserve"> During the lunch visits we anticipate assessing half of all members. Since half of our site visits are lunch visits (</w:t>
      </w:r>
      <w:r w:rsidR="00C969BC" w:rsidRPr="0071159C">
        <w:rPr>
          <w:rFonts w:ascii="Times New Roman" w:hAnsi="Times New Roman" w:cs="Times New Roman"/>
          <w:sz w:val="25"/>
          <w:szCs w:val="25"/>
        </w:rPr>
        <w:t>12</w:t>
      </w:r>
      <w:r w:rsidR="001B57A9" w:rsidRPr="0071159C">
        <w:rPr>
          <w:rFonts w:ascii="Times New Roman" w:hAnsi="Times New Roman" w:cs="Times New Roman"/>
          <w:sz w:val="25"/>
          <w:szCs w:val="25"/>
        </w:rPr>
        <w:t xml:space="preserve">), we set the goal of </w:t>
      </w:r>
      <w:r w:rsidR="00C969BC" w:rsidRPr="0071159C">
        <w:rPr>
          <w:rFonts w:ascii="Times New Roman" w:hAnsi="Times New Roman" w:cs="Times New Roman"/>
          <w:sz w:val="25"/>
          <w:szCs w:val="25"/>
        </w:rPr>
        <w:t xml:space="preserve">108 </w:t>
      </w:r>
      <w:r w:rsidR="001B57A9" w:rsidRPr="0071159C">
        <w:rPr>
          <w:rFonts w:ascii="Times New Roman" w:hAnsi="Times New Roman" w:cs="Times New Roman"/>
          <w:sz w:val="25"/>
          <w:szCs w:val="25"/>
        </w:rPr>
        <w:t xml:space="preserve">assessments </w:t>
      </w:r>
      <w:r w:rsidR="00017713" w:rsidRPr="0071159C">
        <w:rPr>
          <w:rFonts w:ascii="Times New Roman" w:hAnsi="Times New Roman" w:cs="Times New Roman"/>
          <w:sz w:val="25"/>
          <w:szCs w:val="25"/>
        </w:rPr>
        <w:t xml:space="preserve">per month per team </w:t>
      </w:r>
      <w:r w:rsidR="00C969BC" w:rsidRPr="0071159C">
        <w:rPr>
          <w:rFonts w:ascii="Times New Roman" w:hAnsi="Times New Roman" w:cs="Times New Roman"/>
          <w:sz w:val="25"/>
          <w:szCs w:val="25"/>
        </w:rPr>
        <w:t xml:space="preserve">in Tier </w:t>
      </w:r>
      <w:r w:rsidR="0071159C">
        <w:rPr>
          <w:rFonts w:ascii="Times New Roman" w:hAnsi="Times New Roman" w:cs="Times New Roman"/>
          <w:sz w:val="25"/>
          <w:szCs w:val="25"/>
        </w:rPr>
        <w:t>1</w:t>
      </w:r>
      <w:r w:rsidR="00C969BC" w:rsidRPr="0071159C">
        <w:rPr>
          <w:rFonts w:ascii="Times New Roman" w:hAnsi="Times New Roman" w:cs="Times New Roman"/>
          <w:sz w:val="25"/>
          <w:szCs w:val="25"/>
        </w:rPr>
        <w:t xml:space="preserve"> districts </w:t>
      </w:r>
      <w:r w:rsidR="001B57A9" w:rsidRPr="0071159C">
        <w:rPr>
          <w:rFonts w:ascii="Times New Roman" w:hAnsi="Times New Roman" w:cs="Times New Roman"/>
          <w:sz w:val="25"/>
          <w:szCs w:val="25"/>
        </w:rPr>
        <w:t xml:space="preserve">during our lunch visits. </w:t>
      </w:r>
      <w:r w:rsidR="00017713" w:rsidRPr="0071159C">
        <w:rPr>
          <w:rFonts w:ascii="Times New Roman" w:hAnsi="Times New Roman" w:cs="Times New Roman"/>
          <w:sz w:val="25"/>
          <w:szCs w:val="25"/>
        </w:rPr>
        <w:t>The other half of our site visits will take place before or after school. Since we will be driving turnout for those visits through the phone</w:t>
      </w:r>
      <w:r w:rsidR="00FA545C" w:rsidRPr="0071159C">
        <w:rPr>
          <w:rFonts w:ascii="Times New Roman" w:hAnsi="Times New Roman" w:cs="Times New Roman"/>
          <w:sz w:val="25"/>
          <w:szCs w:val="25"/>
        </w:rPr>
        <w:t xml:space="preserve"> </w:t>
      </w:r>
      <w:r w:rsidR="00017713" w:rsidRPr="0071159C">
        <w:rPr>
          <w:rFonts w:ascii="Times New Roman" w:hAnsi="Times New Roman" w:cs="Times New Roman"/>
          <w:sz w:val="25"/>
          <w:szCs w:val="25"/>
        </w:rPr>
        <w:t xml:space="preserve">bank, we hope to </w:t>
      </w:r>
      <w:r w:rsidR="00FA545C" w:rsidRPr="0071159C">
        <w:rPr>
          <w:rFonts w:ascii="Times New Roman" w:hAnsi="Times New Roman" w:cs="Times New Roman"/>
          <w:sz w:val="25"/>
          <w:szCs w:val="25"/>
        </w:rPr>
        <w:t>assess</w:t>
      </w:r>
      <w:r w:rsidR="00017713" w:rsidRPr="0071159C">
        <w:rPr>
          <w:rFonts w:ascii="Times New Roman" w:hAnsi="Times New Roman" w:cs="Times New Roman"/>
          <w:sz w:val="25"/>
          <w:szCs w:val="25"/>
        </w:rPr>
        <w:t xml:space="preserve"> 2/3rds of our members (</w:t>
      </w:r>
      <w:r w:rsidR="00955496" w:rsidRPr="0071159C">
        <w:rPr>
          <w:rFonts w:ascii="Times New Roman" w:hAnsi="Times New Roman" w:cs="Times New Roman"/>
          <w:sz w:val="25"/>
          <w:szCs w:val="25"/>
        </w:rPr>
        <w:t>12</w:t>
      </w:r>
      <w:r w:rsidR="00017713" w:rsidRPr="0071159C">
        <w:rPr>
          <w:rFonts w:ascii="Times New Roman" w:hAnsi="Times New Roman" w:cs="Times New Roman"/>
          <w:sz w:val="25"/>
          <w:szCs w:val="25"/>
        </w:rPr>
        <w:t>)</w:t>
      </w:r>
      <w:r w:rsidR="00FA545C" w:rsidRPr="0071159C">
        <w:rPr>
          <w:rFonts w:ascii="Times New Roman" w:hAnsi="Times New Roman" w:cs="Times New Roman"/>
          <w:sz w:val="25"/>
          <w:szCs w:val="25"/>
        </w:rPr>
        <w:t xml:space="preserve"> during these follow up visits</w:t>
      </w:r>
      <w:r w:rsidR="00017713" w:rsidRPr="0071159C">
        <w:rPr>
          <w:rFonts w:ascii="Times New Roman" w:hAnsi="Times New Roman" w:cs="Times New Roman"/>
          <w:sz w:val="25"/>
          <w:szCs w:val="25"/>
        </w:rPr>
        <w:t xml:space="preserve">. That would be an additional </w:t>
      </w:r>
      <w:r w:rsidR="00C969BC" w:rsidRPr="0071159C">
        <w:rPr>
          <w:rFonts w:ascii="Times New Roman" w:hAnsi="Times New Roman" w:cs="Times New Roman"/>
          <w:sz w:val="25"/>
          <w:szCs w:val="25"/>
        </w:rPr>
        <w:t>144</w:t>
      </w:r>
      <w:r w:rsidR="00017713" w:rsidRPr="0071159C">
        <w:rPr>
          <w:rFonts w:ascii="Times New Roman" w:hAnsi="Times New Roman" w:cs="Times New Roman"/>
          <w:sz w:val="25"/>
          <w:szCs w:val="25"/>
        </w:rPr>
        <w:t xml:space="preserve"> assessments per month per team. Added together, the goal is for each team to have</w:t>
      </w:r>
      <w:r w:rsidR="00FA545C" w:rsidRPr="0071159C">
        <w:rPr>
          <w:rFonts w:ascii="Times New Roman" w:hAnsi="Times New Roman" w:cs="Times New Roman"/>
          <w:sz w:val="25"/>
          <w:szCs w:val="25"/>
        </w:rPr>
        <w:t xml:space="preserve"> </w:t>
      </w:r>
      <w:r w:rsidR="00C969BC" w:rsidRPr="0071159C">
        <w:rPr>
          <w:rFonts w:ascii="Times New Roman" w:hAnsi="Times New Roman" w:cs="Times New Roman"/>
          <w:sz w:val="25"/>
          <w:szCs w:val="25"/>
        </w:rPr>
        <w:t>252</w:t>
      </w:r>
      <w:r w:rsidR="00FA545C" w:rsidRPr="0071159C">
        <w:rPr>
          <w:rFonts w:ascii="Times New Roman" w:hAnsi="Times New Roman" w:cs="Times New Roman"/>
          <w:sz w:val="25"/>
          <w:szCs w:val="25"/>
        </w:rPr>
        <w:t xml:space="preserve"> </w:t>
      </w:r>
      <w:r w:rsidR="00017713" w:rsidRPr="0071159C">
        <w:rPr>
          <w:rFonts w:ascii="Times New Roman" w:hAnsi="Times New Roman" w:cs="Times New Roman"/>
          <w:sz w:val="25"/>
          <w:szCs w:val="25"/>
        </w:rPr>
        <w:t xml:space="preserve">assessments per month. That way we could have </w:t>
      </w:r>
      <w:r w:rsidR="00C969BC" w:rsidRPr="0071159C">
        <w:rPr>
          <w:rFonts w:ascii="Times New Roman" w:hAnsi="Times New Roman" w:cs="Times New Roman"/>
          <w:sz w:val="25"/>
          <w:szCs w:val="25"/>
        </w:rPr>
        <w:t xml:space="preserve">1008 </w:t>
      </w:r>
      <w:r>
        <w:rPr>
          <w:rFonts w:ascii="Times New Roman" w:hAnsi="Times New Roman" w:cs="Times New Roman"/>
          <w:sz w:val="25"/>
          <w:szCs w:val="25"/>
        </w:rPr>
        <w:t>one on one</w:t>
      </w:r>
      <w:r w:rsidR="00FA545C" w:rsidRPr="0071159C">
        <w:rPr>
          <w:rFonts w:ascii="Times New Roman" w:hAnsi="Times New Roman" w:cs="Times New Roman"/>
          <w:sz w:val="25"/>
          <w:szCs w:val="25"/>
        </w:rPr>
        <w:t xml:space="preserve"> assessments per month across the region for the </w:t>
      </w:r>
      <w:r w:rsidR="0071159C">
        <w:rPr>
          <w:rFonts w:ascii="Times New Roman" w:hAnsi="Times New Roman" w:cs="Times New Roman"/>
          <w:sz w:val="25"/>
          <w:szCs w:val="25"/>
        </w:rPr>
        <w:t>Tier 1</w:t>
      </w:r>
      <w:r w:rsidR="00FA545C" w:rsidRPr="0071159C">
        <w:rPr>
          <w:rFonts w:ascii="Times New Roman" w:hAnsi="Times New Roman" w:cs="Times New Roman"/>
          <w:sz w:val="25"/>
          <w:szCs w:val="25"/>
        </w:rPr>
        <w:t xml:space="preserve"> campaign</w:t>
      </w:r>
      <w:r w:rsidR="00C969BC" w:rsidRPr="0071159C">
        <w:rPr>
          <w:rFonts w:ascii="Times New Roman" w:hAnsi="Times New Roman" w:cs="Times New Roman"/>
          <w:sz w:val="25"/>
          <w:szCs w:val="25"/>
        </w:rPr>
        <w:t xml:space="preserve"> and that would put us on pace to have 4032 assessments in the quarter</w:t>
      </w:r>
      <w:r w:rsidR="00FA545C" w:rsidRPr="0071159C">
        <w:rPr>
          <w:rFonts w:ascii="Times New Roman" w:hAnsi="Times New Roman" w:cs="Times New Roman"/>
          <w:sz w:val="25"/>
          <w:szCs w:val="25"/>
        </w:rPr>
        <w:t xml:space="preserve">. </w:t>
      </w:r>
    </w:p>
    <w:p w14:paraId="6DE56247" w14:textId="77777777" w:rsidR="00E73FA7" w:rsidRPr="00E73FA7" w:rsidRDefault="00E73FA7" w:rsidP="00E73FA7">
      <w:pPr>
        <w:rPr>
          <w:rFonts w:ascii="Times New Roman" w:hAnsi="Times New Roman" w:cs="Times New Roman"/>
          <w:sz w:val="25"/>
          <w:szCs w:val="25"/>
        </w:rPr>
      </w:pPr>
    </w:p>
    <w:p w14:paraId="13F83E73" w14:textId="77777777" w:rsidR="00E73FA7" w:rsidRDefault="00E73FA7" w:rsidP="00737C34">
      <w:pPr>
        <w:pStyle w:val="ListParagraph"/>
        <w:tabs>
          <w:tab w:val="decimal" w:pos="360"/>
        </w:tabs>
        <w:ind w:left="1440"/>
        <w:rPr>
          <w:rFonts w:ascii="Times New Roman" w:hAnsi="Times New Roman" w:cs="Times New Roman"/>
          <w:sz w:val="25"/>
          <w:szCs w:val="25"/>
        </w:rPr>
      </w:pPr>
    </w:p>
    <w:tbl>
      <w:tblPr>
        <w:tblStyle w:val="TableGrid"/>
        <w:tblW w:w="0" w:type="auto"/>
        <w:tblLook w:val="04A0" w:firstRow="1" w:lastRow="0" w:firstColumn="1" w:lastColumn="0" w:noHBand="0" w:noVBand="1"/>
      </w:tblPr>
      <w:tblGrid>
        <w:gridCol w:w="2240"/>
        <w:gridCol w:w="2241"/>
        <w:gridCol w:w="2241"/>
        <w:gridCol w:w="2241"/>
        <w:gridCol w:w="2241"/>
      </w:tblGrid>
      <w:tr w:rsidR="00955496" w14:paraId="1B6CD84E" w14:textId="77777777" w:rsidTr="000B2264">
        <w:tc>
          <w:tcPr>
            <w:tcW w:w="11204" w:type="dxa"/>
            <w:gridSpan w:val="5"/>
          </w:tcPr>
          <w:p w14:paraId="3580709C" w14:textId="77777777" w:rsidR="00955496" w:rsidRPr="00955496" w:rsidRDefault="00C969BC" w:rsidP="008D4491">
            <w:pPr>
              <w:jc w:val="center"/>
              <w:rPr>
                <w:rFonts w:ascii="Times New Roman" w:hAnsi="Times New Roman" w:cs="Times New Roman"/>
                <w:b/>
                <w:sz w:val="25"/>
                <w:szCs w:val="25"/>
              </w:rPr>
            </w:pPr>
            <w:r>
              <w:rPr>
                <w:rFonts w:ascii="Times New Roman" w:hAnsi="Times New Roman" w:cs="Times New Roman"/>
                <w:b/>
                <w:sz w:val="25"/>
                <w:szCs w:val="25"/>
              </w:rPr>
              <w:t xml:space="preserve">Table </w:t>
            </w:r>
            <w:r w:rsidR="008D4491">
              <w:rPr>
                <w:rFonts w:ascii="Times New Roman" w:hAnsi="Times New Roman" w:cs="Times New Roman"/>
                <w:b/>
                <w:sz w:val="25"/>
                <w:szCs w:val="25"/>
              </w:rPr>
              <w:t>3</w:t>
            </w:r>
            <w:r>
              <w:rPr>
                <w:rFonts w:ascii="Times New Roman" w:hAnsi="Times New Roman" w:cs="Times New Roman"/>
                <w:b/>
                <w:sz w:val="25"/>
                <w:szCs w:val="25"/>
              </w:rPr>
              <w:t xml:space="preserve">: </w:t>
            </w:r>
            <w:r w:rsidR="00955496" w:rsidRPr="00955496">
              <w:rPr>
                <w:rFonts w:ascii="Times New Roman" w:hAnsi="Times New Roman" w:cs="Times New Roman"/>
                <w:b/>
                <w:sz w:val="25"/>
                <w:szCs w:val="25"/>
              </w:rPr>
              <w:t>Assessment Goals for Campaign</w:t>
            </w:r>
            <w:r w:rsidR="008D4491">
              <w:rPr>
                <w:rFonts w:ascii="Times New Roman" w:hAnsi="Times New Roman" w:cs="Times New Roman"/>
                <w:b/>
                <w:sz w:val="25"/>
                <w:szCs w:val="25"/>
              </w:rPr>
              <w:t xml:space="preserve"> in Tier 1 Turf</w:t>
            </w:r>
          </w:p>
        </w:tc>
      </w:tr>
      <w:tr w:rsidR="00955496" w14:paraId="3D5CF982" w14:textId="77777777" w:rsidTr="00955496">
        <w:tc>
          <w:tcPr>
            <w:tcW w:w="2240" w:type="dxa"/>
          </w:tcPr>
          <w:p w14:paraId="39B2F4B0" w14:textId="77777777" w:rsidR="00955496" w:rsidRDefault="00955496">
            <w:pPr>
              <w:rPr>
                <w:rFonts w:ascii="Times New Roman" w:hAnsi="Times New Roman" w:cs="Times New Roman"/>
                <w:sz w:val="25"/>
                <w:szCs w:val="25"/>
              </w:rPr>
            </w:pPr>
          </w:p>
        </w:tc>
        <w:tc>
          <w:tcPr>
            <w:tcW w:w="2241" w:type="dxa"/>
          </w:tcPr>
          <w:p w14:paraId="2161E14D" w14:textId="77777777" w:rsidR="00955496" w:rsidRDefault="00955496">
            <w:pPr>
              <w:rPr>
                <w:rFonts w:ascii="Times New Roman" w:hAnsi="Times New Roman" w:cs="Times New Roman"/>
                <w:sz w:val="25"/>
                <w:szCs w:val="25"/>
              </w:rPr>
            </w:pPr>
            <w:r>
              <w:rPr>
                <w:rFonts w:ascii="Times New Roman" w:hAnsi="Times New Roman" w:cs="Times New Roman"/>
                <w:sz w:val="25"/>
                <w:szCs w:val="25"/>
              </w:rPr>
              <w:t>Average Members Per Worksite</w:t>
            </w:r>
          </w:p>
        </w:tc>
        <w:tc>
          <w:tcPr>
            <w:tcW w:w="2241" w:type="dxa"/>
          </w:tcPr>
          <w:p w14:paraId="430D06E3" w14:textId="77777777" w:rsidR="00955496" w:rsidRDefault="00955496">
            <w:pPr>
              <w:rPr>
                <w:rFonts w:ascii="Times New Roman" w:hAnsi="Times New Roman" w:cs="Times New Roman"/>
                <w:sz w:val="25"/>
                <w:szCs w:val="25"/>
              </w:rPr>
            </w:pPr>
            <w:r>
              <w:rPr>
                <w:rFonts w:ascii="Times New Roman" w:hAnsi="Times New Roman" w:cs="Times New Roman"/>
                <w:sz w:val="25"/>
                <w:szCs w:val="25"/>
              </w:rPr>
              <w:t>Team Assessments Per Month</w:t>
            </w:r>
          </w:p>
        </w:tc>
        <w:tc>
          <w:tcPr>
            <w:tcW w:w="2241" w:type="dxa"/>
          </w:tcPr>
          <w:p w14:paraId="65CE09FB" w14:textId="77777777" w:rsidR="00955496" w:rsidRDefault="00955496">
            <w:pPr>
              <w:rPr>
                <w:rFonts w:ascii="Times New Roman" w:hAnsi="Times New Roman" w:cs="Times New Roman"/>
                <w:sz w:val="25"/>
                <w:szCs w:val="25"/>
              </w:rPr>
            </w:pPr>
            <w:r>
              <w:rPr>
                <w:rFonts w:ascii="Times New Roman" w:hAnsi="Times New Roman" w:cs="Times New Roman"/>
                <w:sz w:val="25"/>
                <w:szCs w:val="25"/>
              </w:rPr>
              <w:t xml:space="preserve">Monthly Regional Assessments </w:t>
            </w:r>
          </w:p>
        </w:tc>
        <w:tc>
          <w:tcPr>
            <w:tcW w:w="2241" w:type="dxa"/>
          </w:tcPr>
          <w:p w14:paraId="2C61C205" w14:textId="77777777" w:rsidR="00955496" w:rsidRDefault="00FA545C">
            <w:pPr>
              <w:rPr>
                <w:rFonts w:ascii="Times New Roman" w:hAnsi="Times New Roman" w:cs="Times New Roman"/>
                <w:sz w:val="25"/>
                <w:szCs w:val="25"/>
              </w:rPr>
            </w:pPr>
            <w:r>
              <w:rPr>
                <w:rFonts w:ascii="Times New Roman" w:hAnsi="Times New Roman" w:cs="Times New Roman"/>
                <w:sz w:val="25"/>
                <w:szCs w:val="25"/>
              </w:rPr>
              <w:t>Quarterly Regional Assessment Pace</w:t>
            </w:r>
          </w:p>
        </w:tc>
      </w:tr>
      <w:tr w:rsidR="00955496" w14:paraId="14E07DC0" w14:textId="77777777" w:rsidTr="00955496">
        <w:tc>
          <w:tcPr>
            <w:tcW w:w="2240" w:type="dxa"/>
          </w:tcPr>
          <w:p w14:paraId="32DCB2D7" w14:textId="77777777" w:rsidR="00955496" w:rsidRDefault="00955496">
            <w:pPr>
              <w:rPr>
                <w:rFonts w:ascii="Times New Roman" w:hAnsi="Times New Roman" w:cs="Times New Roman"/>
                <w:sz w:val="25"/>
                <w:szCs w:val="25"/>
              </w:rPr>
            </w:pPr>
            <w:r>
              <w:rPr>
                <w:rFonts w:ascii="Times New Roman" w:hAnsi="Times New Roman" w:cs="Times New Roman"/>
                <w:sz w:val="25"/>
                <w:szCs w:val="25"/>
              </w:rPr>
              <w:t>Tier 1 Districts Lunch Visits</w:t>
            </w:r>
          </w:p>
        </w:tc>
        <w:tc>
          <w:tcPr>
            <w:tcW w:w="2241" w:type="dxa"/>
          </w:tcPr>
          <w:p w14:paraId="57C5A7F0" w14:textId="77777777" w:rsidR="00955496" w:rsidRDefault="00955496">
            <w:pPr>
              <w:rPr>
                <w:rFonts w:ascii="Times New Roman" w:hAnsi="Times New Roman" w:cs="Times New Roman"/>
                <w:sz w:val="25"/>
                <w:szCs w:val="25"/>
              </w:rPr>
            </w:pPr>
            <w:r>
              <w:rPr>
                <w:rFonts w:ascii="Times New Roman" w:hAnsi="Times New Roman" w:cs="Times New Roman"/>
                <w:sz w:val="25"/>
                <w:szCs w:val="25"/>
              </w:rPr>
              <w:t>18</w:t>
            </w:r>
            <w:r w:rsidR="00FA545C">
              <w:rPr>
                <w:rFonts w:ascii="Times New Roman" w:hAnsi="Times New Roman" w:cs="Times New Roman"/>
                <w:sz w:val="25"/>
                <w:szCs w:val="25"/>
              </w:rPr>
              <w:t xml:space="preserve"> (Half get contacted)</w:t>
            </w:r>
          </w:p>
        </w:tc>
        <w:tc>
          <w:tcPr>
            <w:tcW w:w="2241" w:type="dxa"/>
          </w:tcPr>
          <w:p w14:paraId="54C8871D" w14:textId="77777777" w:rsidR="00955496" w:rsidRDefault="00955496" w:rsidP="00C969BC">
            <w:pPr>
              <w:rPr>
                <w:rFonts w:ascii="Times New Roman" w:hAnsi="Times New Roman" w:cs="Times New Roman"/>
                <w:sz w:val="25"/>
                <w:szCs w:val="25"/>
              </w:rPr>
            </w:pPr>
            <w:r>
              <w:rPr>
                <w:rFonts w:ascii="Times New Roman" w:hAnsi="Times New Roman" w:cs="Times New Roman"/>
                <w:sz w:val="25"/>
                <w:szCs w:val="25"/>
              </w:rPr>
              <w:t>1</w:t>
            </w:r>
            <w:r w:rsidR="00C969BC">
              <w:rPr>
                <w:rFonts w:ascii="Times New Roman" w:hAnsi="Times New Roman" w:cs="Times New Roman"/>
                <w:sz w:val="25"/>
                <w:szCs w:val="25"/>
              </w:rPr>
              <w:t>08</w:t>
            </w:r>
          </w:p>
        </w:tc>
        <w:tc>
          <w:tcPr>
            <w:tcW w:w="2241" w:type="dxa"/>
          </w:tcPr>
          <w:p w14:paraId="2BF45713" w14:textId="77777777" w:rsidR="00955496" w:rsidRDefault="00C969BC">
            <w:pPr>
              <w:rPr>
                <w:rFonts w:ascii="Times New Roman" w:hAnsi="Times New Roman" w:cs="Times New Roman"/>
                <w:sz w:val="25"/>
                <w:szCs w:val="25"/>
              </w:rPr>
            </w:pPr>
            <w:r>
              <w:rPr>
                <w:rFonts w:ascii="Times New Roman" w:hAnsi="Times New Roman" w:cs="Times New Roman"/>
                <w:sz w:val="25"/>
                <w:szCs w:val="25"/>
              </w:rPr>
              <w:t>432</w:t>
            </w:r>
          </w:p>
        </w:tc>
        <w:tc>
          <w:tcPr>
            <w:tcW w:w="2241" w:type="dxa"/>
          </w:tcPr>
          <w:p w14:paraId="57BD5130" w14:textId="77777777" w:rsidR="00955496" w:rsidRDefault="00C969BC">
            <w:pPr>
              <w:rPr>
                <w:rFonts w:ascii="Times New Roman" w:hAnsi="Times New Roman" w:cs="Times New Roman"/>
                <w:sz w:val="25"/>
                <w:szCs w:val="25"/>
              </w:rPr>
            </w:pPr>
            <w:r>
              <w:rPr>
                <w:rFonts w:ascii="Times New Roman" w:hAnsi="Times New Roman" w:cs="Times New Roman"/>
                <w:sz w:val="25"/>
                <w:szCs w:val="25"/>
              </w:rPr>
              <w:t>1728</w:t>
            </w:r>
          </w:p>
        </w:tc>
      </w:tr>
      <w:tr w:rsidR="00955496" w14:paraId="638B43D3" w14:textId="77777777" w:rsidTr="00955496">
        <w:tc>
          <w:tcPr>
            <w:tcW w:w="2240" w:type="dxa"/>
          </w:tcPr>
          <w:p w14:paraId="0344E407" w14:textId="77777777" w:rsidR="00955496" w:rsidRDefault="00955496">
            <w:pPr>
              <w:rPr>
                <w:rFonts w:ascii="Times New Roman" w:hAnsi="Times New Roman" w:cs="Times New Roman"/>
                <w:sz w:val="25"/>
                <w:szCs w:val="25"/>
              </w:rPr>
            </w:pPr>
            <w:r>
              <w:rPr>
                <w:rFonts w:ascii="Times New Roman" w:hAnsi="Times New Roman" w:cs="Times New Roman"/>
                <w:sz w:val="25"/>
                <w:szCs w:val="25"/>
              </w:rPr>
              <w:t>Tier 1 Districts</w:t>
            </w:r>
          </w:p>
          <w:p w14:paraId="04EC99A4" w14:textId="77777777" w:rsidR="00955496" w:rsidRDefault="00955496">
            <w:pPr>
              <w:rPr>
                <w:rFonts w:ascii="Times New Roman" w:hAnsi="Times New Roman" w:cs="Times New Roman"/>
                <w:sz w:val="25"/>
                <w:szCs w:val="25"/>
              </w:rPr>
            </w:pPr>
            <w:r>
              <w:rPr>
                <w:rFonts w:ascii="Times New Roman" w:hAnsi="Times New Roman" w:cs="Times New Roman"/>
                <w:sz w:val="25"/>
                <w:szCs w:val="25"/>
              </w:rPr>
              <w:t>Follow up Visits</w:t>
            </w:r>
          </w:p>
        </w:tc>
        <w:tc>
          <w:tcPr>
            <w:tcW w:w="2241" w:type="dxa"/>
          </w:tcPr>
          <w:p w14:paraId="03CEEBCC" w14:textId="77777777" w:rsidR="00955496" w:rsidRDefault="00FA545C">
            <w:pPr>
              <w:rPr>
                <w:rFonts w:ascii="Times New Roman" w:hAnsi="Times New Roman" w:cs="Times New Roman"/>
                <w:sz w:val="25"/>
                <w:szCs w:val="25"/>
              </w:rPr>
            </w:pPr>
            <w:r>
              <w:rPr>
                <w:rFonts w:ascii="Times New Roman" w:hAnsi="Times New Roman" w:cs="Times New Roman"/>
                <w:sz w:val="25"/>
                <w:szCs w:val="25"/>
              </w:rPr>
              <w:t>18 (2/3 are contacted)</w:t>
            </w:r>
          </w:p>
        </w:tc>
        <w:tc>
          <w:tcPr>
            <w:tcW w:w="2241" w:type="dxa"/>
          </w:tcPr>
          <w:p w14:paraId="34389298" w14:textId="77777777" w:rsidR="00955496" w:rsidRDefault="00C969BC">
            <w:pPr>
              <w:rPr>
                <w:rFonts w:ascii="Times New Roman" w:hAnsi="Times New Roman" w:cs="Times New Roman"/>
                <w:sz w:val="25"/>
                <w:szCs w:val="25"/>
              </w:rPr>
            </w:pPr>
            <w:r>
              <w:rPr>
                <w:rFonts w:ascii="Times New Roman" w:hAnsi="Times New Roman" w:cs="Times New Roman"/>
                <w:sz w:val="25"/>
                <w:szCs w:val="25"/>
              </w:rPr>
              <w:t>144</w:t>
            </w:r>
          </w:p>
        </w:tc>
        <w:tc>
          <w:tcPr>
            <w:tcW w:w="2241" w:type="dxa"/>
          </w:tcPr>
          <w:p w14:paraId="795CA337" w14:textId="77777777" w:rsidR="00955496" w:rsidRDefault="00C969BC">
            <w:pPr>
              <w:rPr>
                <w:rFonts w:ascii="Times New Roman" w:hAnsi="Times New Roman" w:cs="Times New Roman"/>
                <w:sz w:val="25"/>
                <w:szCs w:val="25"/>
              </w:rPr>
            </w:pPr>
            <w:r>
              <w:rPr>
                <w:rFonts w:ascii="Times New Roman" w:hAnsi="Times New Roman" w:cs="Times New Roman"/>
                <w:sz w:val="25"/>
                <w:szCs w:val="25"/>
              </w:rPr>
              <w:t>576</w:t>
            </w:r>
          </w:p>
        </w:tc>
        <w:tc>
          <w:tcPr>
            <w:tcW w:w="2241" w:type="dxa"/>
          </w:tcPr>
          <w:p w14:paraId="71EE71A9" w14:textId="77777777" w:rsidR="00955496" w:rsidRDefault="00C969BC">
            <w:pPr>
              <w:rPr>
                <w:rFonts w:ascii="Times New Roman" w:hAnsi="Times New Roman" w:cs="Times New Roman"/>
                <w:sz w:val="25"/>
                <w:szCs w:val="25"/>
              </w:rPr>
            </w:pPr>
            <w:r>
              <w:rPr>
                <w:rFonts w:ascii="Times New Roman" w:hAnsi="Times New Roman" w:cs="Times New Roman"/>
                <w:sz w:val="25"/>
                <w:szCs w:val="25"/>
              </w:rPr>
              <w:t>2304</w:t>
            </w:r>
          </w:p>
        </w:tc>
      </w:tr>
      <w:tr w:rsidR="00955496" w:rsidRPr="00C969BC" w14:paraId="6E4D2EED" w14:textId="77777777" w:rsidTr="00955496">
        <w:tc>
          <w:tcPr>
            <w:tcW w:w="2240" w:type="dxa"/>
          </w:tcPr>
          <w:p w14:paraId="70B5D0FD" w14:textId="77777777" w:rsidR="00955496" w:rsidRPr="00C969BC" w:rsidRDefault="00C969BC">
            <w:pPr>
              <w:rPr>
                <w:rFonts w:ascii="Times New Roman" w:hAnsi="Times New Roman" w:cs="Times New Roman"/>
                <w:b/>
                <w:sz w:val="25"/>
                <w:szCs w:val="25"/>
              </w:rPr>
            </w:pPr>
            <w:r w:rsidRPr="00C969BC">
              <w:rPr>
                <w:rFonts w:ascii="Times New Roman" w:hAnsi="Times New Roman" w:cs="Times New Roman"/>
                <w:b/>
                <w:sz w:val="25"/>
                <w:szCs w:val="25"/>
              </w:rPr>
              <w:t>Total</w:t>
            </w:r>
          </w:p>
        </w:tc>
        <w:tc>
          <w:tcPr>
            <w:tcW w:w="2241" w:type="dxa"/>
          </w:tcPr>
          <w:p w14:paraId="0A1F63DD" w14:textId="77777777" w:rsidR="00955496" w:rsidRPr="00C969BC" w:rsidRDefault="00955496">
            <w:pPr>
              <w:rPr>
                <w:rFonts w:ascii="Times New Roman" w:hAnsi="Times New Roman" w:cs="Times New Roman"/>
                <w:b/>
                <w:sz w:val="25"/>
                <w:szCs w:val="25"/>
              </w:rPr>
            </w:pPr>
          </w:p>
        </w:tc>
        <w:tc>
          <w:tcPr>
            <w:tcW w:w="2241" w:type="dxa"/>
          </w:tcPr>
          <w:p w14:paraId="7146C2C4" w14:textId="77777777" w:rsidR="00955496" w:rsidRPr="00C969BC" w:rsidRDefault="00C969BC">
            <w:pPr>
              <w:rPr>
                <w:rFonts w:ascii="Times New Roman" w:hAnsi="Times New Roman" w:cs="Times New Roman"/>
                <w:b/>
                <w:sz w:val="25"/>
                <w:szCs w:val="25"/>
              </w:rPr>
            </w:pPr>
            <w:r>
              <w:rPr>
                <w:rFonts w:ascii="Times New Roman" w:hAnsi="Times New Roman" w:cs="Times New Roman"/>
                <w:b/>
                <w:sz w:val="25"/>
                <w:szCs w:val="25"/>
              </w:rPr>
              <w:t>252</w:t>
            </w:r>
          </w:p>
        </w:tc>
        <w:tc>
          <w:tcPr>
            <w:tcW w:w="2241" w:type="dxa"/>
          </w:tcPr>
          <w:p w14:paraId="42AABCDC" w14:textId="77777777" w:rsidR="00955496" w:rsidRPr="00C969BC" w:rsidRDefault="00C969BC">
            <w:pPr>
              <w:rPr>
                <w:rFonts w:ascii="Times New Roman" w:hAnsi="Times New Roman" w:cs="Times New Roman"/>
                <w:b/>
                <w:sz w:val="25"/>
                <w:szCs w:val="25"/>
              </w:rPr>
            </w:pPr>
            <w:r>
              <w:rPr>
                <w:rFonts w:ascii="Times New Roman" w:hAnsi="Times New Roman" w:cs="Times New Roman"/>
                <w:b/>
                <w:sz w:val="25"/>
                <w:szCs w:val="25"/>
              </w:rPr>
              <w:t>1008</w:t>
            </w:r>
          </w:p>
        </w:tc>
        <w:tc>
          <w:tcPr>
            <w:tcW w:w="2241" w:type="dxa"/>
          </w:tcPr>
          <w:p w14:paraId="2B1C0DE1" w14:textId="77777777" w:rsidR="00955496" w:rsidRPr="00C969BC" w:rsidRDefault="00C969BC">
            <w:pPr>
              <w:rPr>
                <w:rFonts w:ascii="Times New Roman" w:hAnsi="Times New Roman" w:cs="Times New Roman"/>
                <w:b/>
                <w:sz w:val="25"/>
                <w:szCs w:val="25"/>
              </w:rPr>
            </w:pPr>
            <w:r w:rsidRPr="00C969BC">
              <w:rPr>
                <w:rFonts w:ascii="Times New Roman" w:hAnsi="Times New Roman" w:cs="Times New Roman"/>
                <w:b/>
                <w:sz w:val="25"/>
                <w:szCs w:val="25"/>
              </w:rPr>
              <w:t>4032</w:t>
            </w:r>
          </w:p>
        </w:tc>
      </w:tr>
    </w:tbl>
    <w:p w14:paraId="220E3129" w14:textId="77777777" w:rsidR="00C969BC" w:rsidRDefault="00C969BC">
      <w:pPr>
        <w:rPr>
          <w:rFonts w:ascii="Times New Roman" w:hAnsi="Times New Roman" w:cs="Times New Roman"/>
          <w:sz w:val="25"/>
          <w:szCs w:val="25"/>
        </w:rPr>
      </w:pPr>
    </w:p>
    <w:p w14:paraId="1580BD80" w14:textId="77777777" w:rsidR="00C969BC" w:rsidRDefault="00C969BC">
      <w:pPr>
        <w:rPr>
          <w:rFonts w:ascii="Times New Roman" w:hAnsi="Times New Roman" w:cs="Times New Roman"/>
          <w:sz w:val="25"/>
          <w:szCs w:val="25"/>
        </w:rPr>
      </w:pPr>
    </w:p>
    <w:p w14:paraId="06F2958B" w14:textId="29EEF1D9" w:rsidR="00AE2088" w:rsidRPr="0071159C" w:rsidRDefault="00192DA3" w:rsidP="0071159C">
      <w:pPr>
        <w:pStyle w:val="ListParagraph"/>
        <w:numPr>
          <w:ilvl w:val="0"/>
          <w:numId w:val="11"/>
        </w:numPr>
        <w:rPr>
          <w:rFonts w:ascii="Times New Roman" w:hAnsi="Times New Roman" w:cs="Times New Roman"/>
          <w:sz w:val="25"/>
          <w:szCs w:val="25"/>
        </w:rPr>
      </w:pPr>
      <w:r w:rsidRPr="0071159C">
        <w:rPr>
          <w:rFonts w:ascii="Times New Roman" w:hAnsi="Times New Roman" w:cs="Times New Roman"/>
          <w:b/>
          <w:sz w:val="25"/>
          <w:szCs w:val="25"/>
        </w:rPr>
        <w:t>Phone and Email</w:t>
      </w:r>
      <w:r w:rsidRPr="0071159C">
        <w:rPr>
          <w:rFonts w:ascii="Times New Roman" w:hAnsi="Times New Roman" w:cs="Times New Roman"/>
          <w:sz w:val="25"/>
          <w:szCs w:val="25"/>
        </w:rPr>
        <w:t>: Every member with a working phone number will get a follow up phone call to turn them out to the follow</w:t>
      </w:r>
      <w:r w:rsidR="00753125" w:rsidRPr="0071159C">
        <w:rPr>
          <w:rFonts w:ascii="Times New Roman" w:hAnsi="Times New Roman" w:cs="Times New Roman"/>
          <w:sz w:val="25"/>
          <w:szCs w:val="25"/>
        </w:rPr>
        <w:t>-</w:t>
      </w:r>
      <w:r w:rsidRPr="0071159C">
        <w:rPr>
          <w:rFonts w:ascii="Times New Roman" w:hAnsi="Times New Roman" w:cs="Times New Roman"/>
          <w:sz w:val="25"/>
          <w:szCs w:val="25"/>
        </w:rPr>
        <w:t>up visit to their campus during our first pass through the turf. All members with a working email address will get 2 emails during our first pass through the turf</w:t>
      </w:r>
      <w:r w:rsidR="00753125" w:rsidRPr="0071159C">
        <w:rPr>
          <w:rFonts w:ascii="Times New Roman" w:hAnsi="Times New Roman" w:cs="Times New Roman"/>
          <w:sz w:val="25"/>
          <w:szCs w:val="25"/>
        </w:rPr>
        <w:t>, one to alert them to the lunch visit and one to remind them to come to the follow-up visit</w:t>
      </w:r>
      <w:r w:rsidRPr="0071159C">
        <w:rPr>
          <w:rFonts w:ascii="Times New Roman" w:hAnsi="Times New Roman" w:cs="Times New Roman"/>
          <w:sz w:val="25"/>
          <w:szCs w:val="25"/>
        </w:rPr>
        <w:t xml:space="preserve">. Phone records and email records will be </w:t>
      </w:r>
      <w:r w:rsidR="007A5FDA" w:rsidRPr="0071159C">
        <w:rPr>
          <w:rFonts w:ascii="Times New Roman" w:hAnsi="Times New Roman" w:cs="Times New Roman"/>
          <w:sz w:val="25"/>
          <w:szCs w:val="25"/>
        </w:rPr>
        <w:t>captured and updated using sign-</w:t>
      </w:r>
      <w:r w:rsidRPr="0071159C">
        <w:rPr>
          <w:rFonts w:ascii="Times New Roman" w:hAnsi="Times New Roman" w:cs="Times New Roman"/>
          <w:sz w:val="25"/>
          <w:szCs w:val="25"/>
        </w:rPr>
        <w:t>in sheets</w:t>
      </w:r>
      <w:r w:rsidR="007A5FDA" w:rsidRPr="0071159C">
        <w:rPr>
          <w:rFonts w:ascii="Times New Roman" w:hAnsi="Times New Roman" w:cs="Times New Roman"/>
          <w:sz w:val="25"/>
          <w:szCs w:val="25"/>
        </w:rPr>
        <w:t xml:space="preserve"> at all events</w:t>
      </w:r>
      <w:r w:rsidRPr="0071159C">
        <w:rPr>
          <w:rFonts w:ascii="Times New Roman" w:hAnsi="Times New Roman" w:cs="Times New Roman"/>
          <w:sz w:val="25"/>
          <w:szCs w:val="25"/>
        </w:rPr>
        <w:t xml:space="preserve">. </w:t>
      </w:r>
      <w:r w:rsidR="00753125" w:rsidRPr="0071159C">
        <w:rPr>
          <w:rFonts w:ascii="Times New Roman" w:hAnsi="Times New Roman" w:cs="Times New Roman"/>
          <w:sz w:val="25"/>
          <w:szCs w:val="25"/>
        </w:rPr>
        <w:t>Towards the end of our first pass</w:t>
      </w:r>
      <w:r w:rsidRPr="0071159C">
        <w:rPr>
          <w:rFonts w:ascii="Times New Roman" w:hAnsi="Times New Roman" w:cs="Times New Roman"/>
          <w:sz w:val="25"/>
          <w:szCs w:val="25"/>
        </w:rPr>
        <w:t xml:space="preserve"> through the turf, we will</w:t>
      </w:r>
      <w:r w:rsidR="00753125" w:rsidRPr="0071159C">
        <w:rPr>
          <w:rFonts w:ascii="Times New Roman" w:hAnsi="Times New Roman" w:cs="Times New Roman"/>
          <w:sz w:val="25"/>
          <w:szCs w:val="25"/>
        </w:rPr>
        <w:t xml:space="preserve"> phone and</w:t>
      </w:r>
      <w:r w:rsidRPr="0071159C">
        <w:rPr>
          <w:rFonts w:ascii="Times New Roman" w:hAnsi="Times New Roman" w:cs="Times New Roman"/>
          <w:sz w:val="25"/>
          <w:szCs w:val="25"/>
        </w:rPr>
        <w:t xml:space="preserve"> e</w:t>
      </w:r>
      <w:r w:rsidR="00753125" w:rsidRPr="0071159C">
        <w:rPr>
          <w:rFonts w:ascii="Times New Roman" w:hAnsi="Times New Roman" w:cs="Times New Roman"/>
          <w:sz w:val="25"/>
          <w:szCs w:val="25"/>
        </w:rPr>
        <w:t>mail all unconverted members t</w:t>
      </w:r>
      <w:r w:rsidRPr="0071159C">
        <w:rPr>
          <w:rFonts w:ascii="Times New Roman" w:hAnsi="Times New Roman" w:cs="Times New Roman"/>
          <w:sz w:val="25"/>
          <w:szCs w:val="25"/>
        </w:rPr>
        <w:t>ime</w:t>
      </w:r>
      <w:r w:rsidR="00753125" w:rsidRPr="0071159C">
        <w:rPr>
          <w:rFonts w:ascii="Times New Roman" w:hAnsi="Times New Roman" w:cs="Times New Roman"/>
          <w:sz w:val="25"/>
          <w:szCs w:val="25"/>
        </w:rPr>
        <w:t xml:space="preserve"> to invite them to the social</w:t>
      </w:r>
      <w:r w:rsidRPr="0071159C">
        <w:rPr>
          <w:rFonts w:ascii="Times New Roman" w:hAnsi="Times New Roman" w:cs="Times New Roman"/>
          <w:sz w:val="25"/>
          <w:szCs w:val="25"/>
        </w:rPr>
        <w:t xml:space="preserve">. </w:t>
      </w:r>
      <w:r w:rsidR="007A5FDA" w:rsidRPr="0071159C">
        <w:rPr>
          <w:rFonts w:ascii="Times New Roman" w:hAnsi="Times New Roman" w:cs="Times New Roman"/>
          <w:sz w:val="25"/>
          <w:szCs w:val="25"/>
        </w:rPr>
        <w:t>A final 4</w:t>
      </w:r>
      <w:r w:rsidR="007A5FDA" w:rsidRPr="0071159C">
        <w:rPr>
          <w:rFonts w:ascii="Times New Roman" w:hAnsi="Times New Roman" w:cs="Times New Roman"/>
          <w:sz w:val="25"/>
          <w:szCs w:val="25"/>
          <w:vertAlign w:val="superscript"/>
        </w:rPr>
        <w:t>th</w:t>
      </w:r>
      <w:r w:rsidR="007A5FDA" w:rsidRPr="0071159C">
        <w:rPr>
          <w:rFonts w:ascii="Times New Roman" w:hAnsi="Times New Roman" w:cs="Times New Roman"/>
          <w:sz w:val="25"/>
          <w:szCs w:val="25"/>
        </w:rPr>
        <w:t xml:space="preserve"> email will go out to all members after the first pass encouraging them to complete their paperwork online or with the BR on their campus. </w:t>
      </w:r>
    </w:p>
    <w:p w14:paraId="235FB842" w14:textId="77777777" w:rsidR="00AE2088" w:rsidRDefault="00AE2088">
      <w:pPr>
        <w:rPr>
          <w:rFonts w:ascii="Times New Roman" w:hAnsi="Times New Roman" w:cs="Times New Roman"/>
          <w:sz w:val="25"/>
          <w:szCs w:val="25"/>
        </w:rPr>
      </w:pPr>
    </w:p>
    <w:p w14:paraId="2A2C8FC0" w14:textId="77777777" w:rsidR="00AE2088" w:rsidRDefault="00AE2088" w:rsidP="0071159C">
      <w:pPr>
        <w:pStyle w:val="ListParagraph"/>
        <w:numPr>
          <w:ilvl w:val="0"/>
          <w:numId w:val="11"/>
        </w:numPr>
        <w:rPr>
          <w:rFonts w:ascii="Times New Roman" w:hAnsi="Times New Roman" w:cs="Times New Roman"/>
          <w:sz w:val="25"/>
          <w:szCs w:val="25"/>
        </w:rPr>
      </w:pPr>
      <w:r w:rsidRPr="0071159C">
        <w:rPr>
          <w:rFonts w:ascii="Times New Roman" w:hAnsi="Times New Roman" w:cs="Times New Roman"/>
          <w:b/>
          <w:sz w:val="25"/>
          <w:szCs w:val="25"/>
        </w:rPr>
        <w:t xml:space="preserve">Percentage of unit </w:t>
      </w:r>
      <w:r w:rsidR="00691946" w:rsidRPr="0071159C">
        <w:rPr>
          <w:rFonts w:ascii="Times New Roman" w:hAnsi="Times New Roman" w:cs="Times New Roman"/>
          <w:b/>
          <w:sz w:val="25"/>
          <w:szCs w:val="25"/>
        </w:rPr>
        <w:t>assessed</w:t>
      </w:r>
      <w:r w:rsidRPr="0071159C">
        <w:rPr>
          <w:rFonts w:ascii="Times New Roman" w:hAnsi="Times New Roman" w:cs="Times New Roman"/>
          <w:b/>
          <w:sz w:val="25"/>
          <w:szCs w:val="25"/>
        </w:rPr>
        <w:t>:</w:t>
      </w:r>
      <w:r w:rsidRPr="0071159C">
        <w:rPr>
          <w:rFonts w:ascii="Times New Roman" w:hAnsi="Times New Roman" w:cs="Times New Roman"/>
          <w:sz w:val="25"/>
          <w:szCs w:val="25"/>
        </w:rPr>
        <w:t xml:space="preserve"> The goal is to conduct two site visits per worksite, blanketed by phone and email contacts to members. We will also have a dis</w:t>
      </w:r>
      <w:r w:rsidR="00E73FA7">
        <w:rPr>
          <w:rFonts w:ascii="Times New Roman" w:hAnsi="Times New Roman" w:cs="Times New Roman"/>
          <w:sz w:val="25"/>
          <w:szCs w:val="25"/>
        </w:rPr>
        <w:t>trict wide social event for</w:t>
      </w:r>
      <w:r w:rsidRPr="0071159C">
        <w:rPr>
          <w:rFonts w:ascii="Times New Roman" w:hAnsi="Times New Roman" w:cs="Times New Roman"/>
          <w:sz w:val="25"/>
          <w:szCs w:val="25"/>
        </w:rPr>
        <w:t xml:space="preserve"> Tier 1 Turf. Our goal is to assess over </w:t>
      </w:r>
      <w:r w:rsidR="00691946" w:rsidRPr="0071159C">
        <w:rPr>
          <w:rFonts w:ascii="Times New Roman" w:hAnsi="Times New Roman" w:cs="Times New Roman"/>
          <w:sz w:val="25"/>
          <w:szCs w:val="25"/>
        </w:rPr>
        <w:t xml:space="preserve">75% of the members in-person and assess </w:t>
      </w:r>
      <w:r w:rsidRPr="0071159C">
        <w:rPr>
          <w:rFonts w:ascii="Times New Roman" w:hAnsi="Times New Roman" w:cs="Times New Roman"/>
          <w:sz w:val="25"/>
          <w:szCs w:val="25"/>
        </w:rPr>
        <w:t>95% of our members</w:t>
      </w:r>
      <w:r w:rsidR="00691946" w:rsidRPr="0071159C">
        <w:rPr>
          <w:rFonts w:ascii="Times New Roman" w:hAnsi="Times New Roman" w:cs="Times New Roman"/>
          <w:sz w:val="25"/>
          <w:szCs w:val="25"/>
        </w:rPr>
        <w:t xml:space="preserve"> by using these multiple methods of outreach. </w:t>
      </w:r>
    </w:p>
    <w:p w14:paraId="0A936F14" w14:textId="77777777" w:rsidR="0071159C" w:rsidRPr="0071159C" w:rsidRDefault="0071159C" w:rsidP="0071159C">
      <w:pPr>
        <w:rPr>
          <w:rFonts w:ascii="Times New Roman" w:hAnsi="Times New Roman" w:cs="Times New Roman"/>
          <w:sz w:val="25"/>
          <w:szCs w:val="25"/>
        </w:rPr>
      </w:pPr>
    </w:p>
    <w:p w14:paraId="5518F9D4" w14:textId="77777777" w:rsidR="00564FB3" w:rsidRDefault="00564FB3" w:rsidP="0071159C">
      <w:pPr>
        <w:pStyle w:val="ListParagraph"/>
        <w:numPr>
          <w:ilvl w:val="0"/>
          <w:numId w:val="11"/>
        </w:numPr>
        <w:rPr>
          <w:rFonts w:ascii="Times New Roman" w:hAnsi="Times New Roman" w:cs="Times New Roman"/>
          <w:sz w:val="25"/>
          <w:szCs w:val="25"/>
        </w:rPr>
      </w:pPr>
      <w:r w:rsidRPr="0071159C">
        <w:rPr>
          <w:rFonts w:ascii="Times New Roman" w:hAnsi="Times New Roman" w:cs="Times New Roman"/>
          <w:b/>
          <w:sz w:val="25"/>
          <w:szCs w:val="25"/>
        </w:rPr>
        <w:t>Leader</w:t>
      </w:r>
      <w:r w:rsidR="004D1EF3" w:rsidRPr="0071159C">
        <w:rPr>
          <w:rFonts w:ascii="Times New Roman" w:hAnsi="Times New Roman" w:cs="Times New Roman"/>
          <w:b/>
          <w:sz w:val="25"/>
          <w:szCs w:val="25"/>
        </w:rPr>
        <w:t xml:space="preserve"> Training: </w:t>
      </w:r>
      <w:r w:rsidR="004D1EF3" w:rsidRPr="0071159C">
        <w:rPr>
          <w:rFonts w:ascii="Times New Roman" w:hAnsi="Times New Roman" w:cs="Times New Roman"/>
          <w:sz w:val="25"/>
          <w:szCs w:val="25"/>
        </w:rPr>
        <w:t>The goal is to train every building rep at each</w:t>
      </w:r>
      <w:r w:rsidR="00E73FA7">
        <w:rPr>
          <w:rFonts w:ascii="Times New Roman" w:hAnsi="Times New Roman" w:cs="Times New Roman"/>
          <w:sz w:val="25"/>
          <w:szCs w:val="25"/>
        </w:rPr>
        <w:t xml:space="preserve"> worksite in Tier 1 turf. </w:t>
      </w:r>
      <w:r w:rsidR="004D1EF3" w:rsidRPr="0071159C">
        <w:rPr>
          <w:rFonts w:ascii="Times New Roman" w:hAnsi="Times New Roman" w:cs="Times New Roman"/>
          <w:sz w:val="25"/>
          <w:szCs w:val="25"/>
        </w:rPr>
        <w:t xml:space="preserve">Trainings will be done one-on-one after either during the BR’s conference time or after our after school visits. </w:t>
      </w:r>
    </w:p>
    <w:p w14:paraId="3A351042" w14:textId="77777777" w:rsidR="00616AB8" w:rsidRPr="00616AB8" w:rsidRDefault="00616AB8" w:rsidP="00616AB8">
      <w:pPr>
        <w:pStyle w:val="ListParagraph"/>
        <w:rPr>
          <w:rFonts w:ascii="Times New Roman" w:hAnsi="Times New Roman" w:cs="Times New Roman"/>
          <w:sz w:val="25"/>
          <w:szCs w:val="25"/>
        </w:rPr>
      </w:pPr>
    </w:p>
    <w:p w14:paraId="20BD9071" w14:textId="77777777" w:rsidR="00616AB8" w:rsidRPr="00616AB8" w:rsidRDefault="00616AB8" w:rsidP="00616AB8">
      <w:pPr>
        <w:pStyle w:val="ListParagraph"/>
        <w:numPr>
          <w:ilvl w:val="0"/>
          <w:numId w:val="11"/>
        </w:numPr>
        <w:rPr>
          <w:rFonts w:ascii="Times New Roman" w:hAnsi="Times New Roman" w:cs="Times New Roman"/>
          <w:sz w:val="25"/>
          <w:szCs w:val="25"/>
        </w:rPr>
      </w:pPr>
      <w:r w:rsidRPr="00616AB8">
        <w:rPr>
          <w:rFonts w:ascii="Times New Roman" w:hAnsi="Times New Roman" w:cs="Times New Roman"/>
          <w:b/>
          <w:sz w:val="25"/>
          <w:szCs w:val="25"/>
        </w:rPr>
        <w:t>Leader Goals:</w:t>
      </w:r>
      <w:r>
        <w:rPr>
          <w:rFonts w:ascii="Times New Roman" w:hAnsi="Times New Roman" w:cs="Times New Roman"/>
          <w:sz w:val="25"/>
          <w:szCs w:val="25"/>
        </w:rPr>
        <w:t xml:space="preserve"> Leaders will be given the goal of converting 5 members to ACH debit during the campaign. They will be left with a list of </w:t>
      </w:r>
      <w:r w:rsidR="006D0BB8">
        <w:rPr>
          <w:rFonts w:ascii="Times New Roman" w:hAnsi="Times New Roman" w:cs="Times New Roman"/>
          <w:sz w:val="25"/>
          <w:szCs w:val="25"/>
        </w:rPr>
        <w:t xml:space="preserve">all unconverted members after the site visits and the socials and will be encouraged to work on the remainder of their colleagues using the materials provided during the one on one training. </w:t>
      </w:r>
    </w:p>
    <w:sectPr w:rsidR="00616AB8" w:rsidRPr="00616AB8" w:rsidSect="00B041EB">
      <w:pgSz w:w="12240" w:h="15840"/>
      <w:pgMar w:top="720" w:right="590" w:bottom="576" w:left="6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1C81"/>
    <w:multiLevelType w:val="hybridMultilevel"/>
    <w:tmpl w:val="682C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D51D1"/>
    <w:multiLevelType w:val="multilevel"/>
    <w:tmpl w:val="08ECA400"/>
    <w:lvl w:ilvl="0">
      <w:start w:val="1"/>
      <w:numFmt w:val="decimal"/>
      <w:lvlText w:val="%1."/>
      <w:lvlJc w:val="left"/>
      <w:pPr>
        <w:tabs>
          <w:tab w:val="decimal" w:pos="360"/>
        </w:tabs>
        <w:ind w:left="720"/>
      </w:pPr>
      <w:rPr>
        <w:rFonts w:ascii="Times New Roman" w:hAnsi="Times New Roman"/>
        <w:b w:val="0"/>
        <w:strike w:val="0"/>
        <w:color w:val="000000"/>
        <w:spacing w:val="-7"/>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EA45DB"/>
    <w:multiLevelType w:val="multilevel"/>
    <w:tmpl w:val="91F00C8A"/>
    <w:lvl w:ilvl="0">
      <w:start w:val="1"/>
      <w:numFmt w:val="bullet"/>
      <w:lvlText w:val=""/>
      <w:lvlJc w:val="left"/>
      <w:pPr>
        <w:tabs>
          <w:tab w:val="decimal" w:pos="360"/>
        </w:tabs>
        <w:ind w:left="720"/>
      </w:pPr>
      <w:rPr>
        <w:rFonts w:ascii="Symbol" w:hAnsi="Symbol" w:hint="default"/>
        <w:strike w:val="0"/>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626BAC"/>
    <w:multiLevelType w:val="multilevel"/>
    <w:tmpl w:val="56D6D08A"/>
    <w:lvl w:ilvl="0">
      <w:start w:val="1"/>
      <w:numFmt w:val="bullet"/>
      <w:lvlText w:val=""/>
      <w:lvlJc w:val="left"/>
      <w:pPr>
        <w:tabs>
          <w:tab w:val="decimal" w:pos="432"/>
        </w:tabs>
        <w:ind w:left="720"/>
      </w:pPr>
      <w:rPr>
        <w:rFonts w:ascii="Symbol" w:hAnsi="Symbol"/>
        <w:b/>
        <w:strike w:val="0"/>
        <w:color w:val="000000"/>
        <w:spacing w:val="-12"/>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1D05C9"/>
    <w:multiLevelType w:val="hybridMultilevel"/>
    <w:tmpl w:val="4B84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326552"/>
    <w:multiLevelType w:val="multilevel"/>
    <w:tmpl w:val="8C623672"/>
    <w:lvl w:ilvl="0">
      <w:start w:val="1"/>
      <w:numFmt w:val="bullet"/>
      <w:lvlText w:val=""/>
      <w:lvlJc w:val="left"/>
      <w:pPr>
        <w:tabs>
          <w:tab w:val="decimal" w:pos="432"/>
        </w:tabs>
        <w:ind w:left="720"/>
      </w:pPr>
      <w:rPr>
        <w:rFonts w:ascii="Symbol" w:hAnsi="Symbol"/>
        <w:strike w:val="0"/>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64461"/>
    <w:multiLevelType w:val="multilevel"/>
    <w:tmpl w:val="4A2E456A"/>
    <w:lvl w:ilvl="0">
      <w:start w:val="1"/>
      <w:numFmt w:val="bullet"/>
      <w:lvlText w:val=""/>
      <w:lvlJc w:val="left"/>
      <w:pPr>
        <w:tabs>
          <w:tab w:val="decimal" w:pos="72"/>
        </w:tabs>
        <w:ind w:left="360"/>
      </w:pPr>
      <w:rPr>
        <w:rFonts w:ascii="Symbol" w:hAnsi="Symbol" w:hint="default"/>
        <w:strike w:val="0"/>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3F3CBC"/>
    <w:multiLevelType w:val="multilevel"/>
    <w:tmpl w:val="50F677E4"/>
    <w:lvl w:ilvl="0">
      <w:start w:val="1"/>
      <w:numFmt w:val="bullet"/>
      <w:lvlText w:val=""/>
      <w:lvlJc w:val="left"/>
      <w:pPr>
        <w:tabs>
          <w:tab w:val="decimal" w:pos="360"/>
        </w:tabs>
        <w:ind w:left="720"/>
      </w:pPr>
      <w:rPr>
        <w:rFonts w:ascii="Symbol" w:hAnsi="Symbol"/>
        <w:b/>
        <w:strike w:val="0"/>
        <w:color w:val="000000"/>
        <w:spacing w:val="-1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B66C65"/>
    <w:multiLevelType w:val="multilevel"/>
    <w:tmpl w:val="A48E571E"/>
    <w:lvl w:ilvl="0">
      <w:start w:val="1"/>
      <w:numFmt w:val="bullet"/>
      <w:lvlText w:val=""/>
      <w:lvlJc w:val="left"/>
      <w:pPr>
        <w:tabs>
          <w:tab w:val="decimal" w:pos="432"/>
        </w:tabs>
        <w:ind w:left="720"/>
      </w:pPr>
      <w:rPr>
        <w:rFonts w:ascii="Symbol" w:hAnsi="Symbol"/>
        <w:strike w:val="0"/>
        <w:color w:val="000000"/>
        <w:spacing w:val="-2"/>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4D4718"/>
    <w:multiLevelType w:val="hybridMultilevel"/>
    <w:tmpl w:val="6D12D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E282827"/>
    <w:multiLevelType w:val="multilevel"/>
    <w:tmpl w:val="91F00C8A"/>
    <w:lvl w:ilvl="0">
      <w:start w:val="1"/>
      <w:numFmt w:val="bullet"/>
      <w:lvlText w:val=""/>
      <w:lvlJc w:val="left"/>
      <w:pPr>
        <w:tabs>
          <w:tab w:val="decimal" w:pos="432"/>
        </w:tabs>
        <w:ind w:left="792"/>
      </w:pPr>
      <w:rPr>
        <w:rFonts w:ascii="Symbol" w:hAnsi="Symbol" w:hint="default"/>
        <w:strike w:val="0"/>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5"/>
  </w:num>
  <w:num w:numId="4">
    <w:abstractNumId w:val="10"/>
  </w:num>
  <w:num w:numId="5">
    <w:abstractNumId w:val="3"/>
  </w:num>
  <w:num w:numId="6">
    <w:abstractNumId w:val="7"/>
  </w:num>
  <w:num w:numId="7">
    <w:abstractNumId w:val="1"/>
  </w:num>
  <w:num w:numId="8">
    <w:abstractNumId w:val="9"/>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957"/>
    <w:rsid w:val="00017713"/>
    <w:rsid w:val="00054DE1"/>
    <w:rsid w:val="000B2264"/>
    <w:rsid w:val="000B2804"/>
    <w:rsid w:val="00190498"/>
    <w:rsid w:val="00192DA3"/>
    <w:rsid w:val="0019430D"/>
    <w:rsid w:val="001B57A9"/>
    <w:rsid w:val="001C10C2"/>
    <w:rsid w:val="001F3148"/>
    <w:rsid w:val="0028472F"/>
    <w:rsid w:val="002B2893"/>
    <w:rsid w:val="002C14CD"/>
    <w:rsid w:val="002D780B"/>
    <w:rsid w:val="0030481F"/>
    <w:rsid w:val="003529F8"/>
    <w:rsid w:val="003740CB"/>
    <w:rsid w:val="003918C9"/>
    <w:rsid w:val="003D2C54"/>
    <w:rsid w:val="003D6F5B"/>
    <w:rsid w:val="00427D6C"/>
    <w:rsid w:val="00432D3D"/>
    <w:rsid w:val="00444E9E"/>
    <w:rsid w:val="004524AB"/>
    <w:rsid w:val="00476A8F"/>
    <w:rsid w:val="004D1EF3"/>
    <w:rsid w:val="00564FB3"/>
    <w:rsid w:val="005656D3"/>
    <w:rsid w:val="00616AB8"/>
    <w:rsid w:val="0063740D"/>
    <w:rsid w:val="006417DA"/>
    <w:rsid w:val="00661802"/>
    <w:rsid w:val="00691946"/>
    <w:rsid w:val="006A74B0"/>
    <w:rsid w:val="006B7D20"/>
    <w:rsid w:val="006D0BB8"/>
    <w:rsid w:val="006F658A"/>
    <w:rsid w:val="006F7237"/>
    <w:rsid w:val="0071159C"/>
    <w:rsid w:val="00737C34"/>
    <w:rsid w:val="00753125"/>
    <w:rsid w:val="00781AB1"/>
    <w:rsid w:val="00784EE8"/>
    <w:rsid w:val="0079090C"/>
    <w:rsid w:val="007A5FDA"/>
    <w:rsid w:val="007B0F09"/>
    <w:rsid w:val="008450C5"/>
    <w:rsid w:val="00866F93"/>
    <w:rsid w:val="00883C0D"/>
    <w:rsid w:val="008D4491"/>
    <w:rsid w:val="00955496"/>
    <w:rsid w:val="00957540"/>
    <w:rsid w:val="00A829C5"/>
    <w:rsid w:val="00A97BB6"/>
    <w:rsid w:val="00AE2088"/>
    <w:rsid w:val="00B041EB"/>
    <w:rsid w:val="00B71957"/>
    <w:rsid w:val="00B84CD9"/>
    <w:rsid w:val="00BD2F8E"/>
    <w:rsid w:val="00BD701D"/>
    <w:rsid w:val="00C268D1"/>
    <w:rsid w:val="00C969BC"/>
    <w:rsid w:val="00D35A20"/>
    <w:rsid w:val="00E06D2F"/>
    <w:rsid w:val="00E34B67"/>
    <w:rsid w:val="00E73FA7"/>
    <w:rsid w:val="00EF6EFD"/>
    <w:rsid w:val="00EF7A9E"/>
    <w:rsid w:val="00EF7DB6"/>
    <w:rsid w:val="00F34EC9"/>
    <w:rsid w:val="00F42F08"/>
    <w:rsid w:val="00F67E1B"/>
    <w:rsid w:val="00F82323"/>
    <w:rsid w:val="00FA545C"/>
    <w:rsid w:val="00FE7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B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58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F93"/>
    <w:pPr>
      <w:ind w:left="720"/>
      <w:contextualSpacing/>
    </w:pPr>
  </w:style>
  <w:style w:type="table" w:styleId="TableGrid">
    <w:name w:val="Table Grid"/>
    <w:basedOn w:val="TableNormal"/>
    <w:uiPriority w:val="59"/>
    <w:rsid w:val="00955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656D3"/>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58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F93"/>
    <w:pPr>
      <w:ind w:left="720"/>
      <w:contextualSpacing/>
    </w:pPr>
  </w:style>
  <w:style w:type="table" w:styleId="TableGrid">
    <w:name w:val="Table Grid"/>
    <w:basedOn w:val="TableNormal"/>
    <w:uiPriority w:val="59"/>
    <w:rsid w:val="00955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656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6467</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American Federation of Teachers</Company>
  <LinksUpToDate>false</LinksUpToDate>
  <CharactersWithSpaces>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cwright</dc:creator>
  <cp:lastModifiedBy>Barbara Tobias User</cp:lastModifiedBy>
  <cp:revision>2</cp:revision>
  <cp:lastPrinted>2016-01-28T19:29:00Z</cp:lastPrinted>
  <dcterms:created xsi:type="dcterms:W3CDTF">2017-06-07T19:56:00Z</dcterms:created>
  <dcterms:modified xsi:type="dcterms:W3CDTF">2017-06-07T19:56:00Z</dcterms:modified>
</cp:coreProperties>
</file>